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9D0" w:rsidRPr="00D75BAF" w:rsidRDefault="002349D0" w:rsidP="002349D0">
      <w:pPr>
        <w:jc w:val="center"/>
        <w:rPr>
          <w:rFonts w:eastAsia="Times New Roman"/>
          <w:b/>
          <w:sz w:val="28"/>
          <w:szCs w:val="28"/>
        </w:rPr>
      </w:pPr>
      <w:r w:rsidRPr="00D75BAF">
        <w:rPr>
          <w:rFonts w:eastAsia="Times New Roman"/>
          <w:b/>
          <w:sz w:val="28"/>
          <w:szCs w:val="28"/>
        </w:rPr>
        <w:t>MERCHANT SHIPPING NOTICE</w:t>
      </w:r>
    </w:p>
    <w:p w:rsidR="002349D0" w:rsidRDefault="002349D0" w:rsidP="002349D0">
      <w:pPr>
        <w:jc w:val="center"/>
        <w:rPr>
          <w:rFonts w:eastAsia="Times New Roman"/>
          <w:b/>
          <w:sz w:val="48"/>
          <w:szCs w:val="48"/>
        </w:rPr>
      </w:pPr>
      <w:r w:rsidRPr="002349D0">
        <w:rPr>
          <w:rFonts w:eastAsia="Times New Roman"/>
          <w:b/>
          <w:i/>
          <w:sz w:val="48"/>
          <w:szCs w:val="48"/>
        </w:rPr>
        <w:t xml:space="preserve"> </w:t>
      </w:r>
      <w:r w:rsidRPr="002349D0">
        <w:rPr>
          <w:rFonts w:eastAsia="Times New Roman"/>
          <w:b/>
          <w:sz w:val="48"/>
          <w:szCs w:val="48"/>
        </w:rPr>
        <w:t>MSN 0607</w:t>
      </w:r>
    </w:p>
    <w:p w:rsidR="008E7D71" w:rsidRPr="008E7D71" w:rsidRDefault="008E7D71" w:rsidP="008E7D71">
      <w:pPr>
        <w:pStyle w:val="Heading3"/>
      </w:pPr>
      <w:r w:rsidRPr="008E7D71">
        <w:t>Amendment 1/2020</w:t>
      </w:r>
    </w:p>
    <w:p w:rsidR="002349D0" w:rsidRPr="002349D0" w:rsidRDefault="002349D0" w:rsidP="002349D0">
      <w:pPr>
        <w:jc w:val="both"/>
        <w:rPr>
          <w:rFonts w:eastAsia="Times New Roman"/>
          <w:b/>
          <w:i/>
          <w:sz w:val="28"/>
          <w:szCs w:val="28"/>
        </w:rPr>
      </w:pPr>
      <w:r w:rsidRPr="002349D0">
        <w:rPr>
          <w:rFonts w:eastAsia="Times New Roman"/>
          <w:b/>
          <w:i/>
          <w:sz w:val="28"/>
          <w:szCs w:val="28"/>
        </w:rPr>
        <w:t>This notice is hereby issued to Ship owners, Ships Agents, Masters Officers and other concerned parties.</w:t>
      </w:r>
    </w:p>
    <w:p w:rsidR="002349D0" w:rsidRPr="002349D0" w:rsidRDefault="002349D0" w:rsidP="002349D0">
      <w:pPr>
        <w:rPr>
          <w:rFonts w:eastAsia="Times New Roman"/>
          <w:b/>
          <w:sz w:val="32"/>
          <w:szCs w:val="32"/>
        </w:rPr>
      </w:pPr>
    </w:p>
    <w:p w:rsidR="001662B1" w:rsidRPr="003B370D" w:rsidRDefault="00821D89" w:rsidP="00821D89">
      <w:pPr>
        <w:jc w:val="center"/>
        <w:rPr>
          <w:rFonts w:eastAsia="Times New Roman"/>
          <w:b/>
          <w:sz w:val="36"/>
          <w:szCs w:val="36"/>
        </w:rPr>
      </w:pPr>
      <w:r w:rsidRPr="002349D0">
        <w:rPr>
          <w:rFonts w:eastAsia="Times New Roman"/>
          <w:b/>
          <w:sz w:val="36"/>
          <w:szCs w:val="36"/>
        </w:rPr>
        <w:t>MEASURES TO ENHANCE MARITIME SECURITY FOR SHIPS AT ANCHORAGE AREAS OR DRIFTING IN APPROACHES TO PORTS</w:t>
      </w:r>
    </w:p>
    <w:p w:rsidR="001662B1" w:rsidRPr="001662B1" w:rsidRDefault="001662B1" w:rsidP="001662B1">
      <w:pPr>
        <w:pBdr>
          <w:bottom w:val="double" w:sz="4" w:space="1" w:color="auto"/>
        </w:pBdr>
        <w:rPr>
          <w:rFonts w:eastAsia="Times New Roman"/>
          <w:b/>
          <w:sz w:val="36"/>
          <w:szCs w:val="36"/>
        </w:rPr>
      </w:pPr>
    </w:p>
    <w:p w:rsidR="00D1166F" w:rsidRDefault="00D1166F" w:rsidP="00F41E2A">
      <w:pPr>
        <w:jc w:val="both"/>
        <w:rPr>
          <w:rFonts w:ascii="Bookman Old Style" w:eastAsia="Times New Roman" w:hAnsi="Bookman Old Style"/>
          <w:b/>
          <w:sz w:val="24"/>
          <w:szCs w:val="24"/>
        </w:rPr>
      </w:pPr>
    </w:p>
    <w:p w:rsidR="004D4C7F" w:rsidRPr="004D4C7F" w:rsidRDefault="004D4C7F" w:rsidP="007202E4">
      <w:pPr>
        <w:jc w:val="both"/>
        <w:rPr>
          <w:rFonts w:eastAsia="Times New Roman"/>
          <w:b/>
          <w:sz w:val="28"/>
          <w:szCs w:val="28"/>
        </w:rPr>
      </w:pPr>
      <w:r w:rsidRPr="004D4C7F">
        <w:rPr>
          <w:rFonts w:eastAsia="Times New Roman"/>
          <w:b/>
          <w:bCs/>
          <w:sz w:val="28"/>
          <w:szCs w:val="28"/>
        </w:rPr>
        <w:t xml:space="preserve">1.0     </w:t>
      </w:r>
      <w:r w:rsidRPr="004D4C7F">
        <w:rPr>
          <w:rFonts w:eastAsia="Times New Roman"/>
          <w:b/>
          <w:sz w:val="28"/>
          <w:szCs w:val="28"/>
        </w:rPr>
        <w:t>Introduction</w:t>
      </w:r>
    </w:p>
    <w:p w:rsidR="004D4C7F" w:rsidRPr="004D4C7F" w:rsidRDefault="004D4C7F" w:rsidP="007202E4">
      <w:pPr>
        <w:jc w:val="both"/>
        <w:rPr>
          <w:rFonts w:eastAsia="Times New Roman"/>
          <w:b/>
          <w:sz w:val="28"/>
          <w:szCs w:val="28"/>
        </w:rPr>
      </w:pPr>
    </w:p>
    <w:p w:rsidR="004D4C7F" w:rsidRPr="004D4C7F" w:rsidRDefault="004D4C7F" w:rsidP="007202E4">
      <w:pPr>
        <w:ind w:left="720" w:hanging="720"/>
        <w:jc w:val="both"/>
        <w:rPr>
          <w:rFonts w:eastAsia="Times New Roman"/>
          <w:sz w:val="28"/>
          <w:szCs w:val="28"/>
        </w:rPr>
      </w:pPr>
      <w:r w:rsidRPr="004D4C7F">
        <w:rPr>
          <w:rFonts w:eastAsia="Times New Roman"/>
          <w:sz w:val="28"/>
          <w:szCs w:val="28"/>
        </w:rPr>
        <w:t>1.1</w:t>
      </w:r>
      <w:r w:rsidRPr="004D4C7F">
        <w:rPr>
          <w:rFonts w:eastAsia="Times New Roman"/>
          <w:sz w:val="28"/>
          <w:szCs w:val="28"/>
        </w:rPr>
        <w:tab/>
        <w:t>Measures to enhance maritime security have been instituted in accordance with the requirements of the International ship and Port Facility Security (ISPS) Code and the Merchant Shipping (Ship and Port Facility Security) Regulations, 2004</w:t>
      </w:r>
      <w:r w:rsidR="00D75B62">
        <w:rPr>
          <w:rFonts w:eastAsia="Times New Roman"/>
          <w:sz w:val="28"/>
          <w:szCs w:val="28"/>
        </w:rPr>
        <w:t xml:space="preserve"> as amended </w:t>
      </w:r>
      <w:r w:rsidR="006F6402">
        <w:rPr>
          <w:rFonts w:eastAsia="Times New Roman"/>
          <w:sz w:val="28"/>
          <w:szCs w:val="28"/>
        </w:rPr>
        <w:t xml:space="preserve">in </w:t>
      </w:r>
      <w:r w:rsidR="00BD7BF6">
        <w:rPr>
          <w:rFonts w:eastAsia="Times New Roman"/>
          <w:sz w:val="28"/>
          <w:szCs w:val="28"/>
        </w:rPr>
        <w:t>2020</w:t>
      </w:r>
    </w:p>
    <w:p w:rsidR="004D4C7F" w:rsidRPr="004D4C7F" w:rsidRDefault="004D4C7F" w:rsidP="007202E4">
      <w:pPr>
        <w:ind w:left="720" w:hanging="720"/>
        <w:jc w:val="both"/>
        <w:rPr>
          <w:rFonts w:eastAsia="Times New Roman"/>
          <w:sz w:val="28"/>
          <w:szCs w:val="28"/>
        </w:rPr>
      </w:pPr>
    </w:p>
    <w:p w:rsidR="004D4C7F" w:rsidRPr="004D4C7F" w:rsidRDefault="004D4C7F" w:rsidP="007202E4">
      <w:pPr>
        <w:ind w:left="720" w:hanging="720"/>
        <w:jc w:val="both"/>
        <w:rPr>
          <w:rFonts w:eastAsia="Times New Roman"/>
          <w:sz w:val="28"/>
          <w:szCs w:val="28"/>
        </w:rPr>
      </w:pPr>
      <w:r w:rsidRPr="004D4C7F">
        <w:rPr>
          <w:rFonts w:eastAsia="Times New Roman"/>
          <w:sz w:val="28"/>
          <w:szCs w:val="28"/>
        </w:rPr>
        <w:t xml:space="preserve">1.2    Proper and necessary measures continue to be implemented to prevent acts of piracy and </w:t>
      </w:r>
      <w:r w:rsidR="006F6402">
        <w:rPr>
          <w:rFonts w:eastAsia="Times New Roman"/>
          <w:sz w:val="28"/>
          <w:szCs w:val="28"/>
        </w:rPr>
        <w:t xml:space="preserve">armed </w:t>
      </w:r>
      <w:r w:rsidRPr="004D4C7F">
        <w:rPr>
          <w:rFonts w:eastAsia="Times New Roman"/>
          <w:sz w:val="28"/>
          <w:szCs w:val="28"/>
        </w:rPr>
        <w:t>robbery against ships.</w:t>
      </w:r>
    </w:p>
    <w:p w:rsidR="004D4C7F" w:rsidRPr="004D4C7F" w:rsidRDefault="004D4C7F" w:rsidP="007202E4">
      <w:pPr>
        <w:ind w:left="720" w:hanging="720"/>
        <w:jc w:val="both"/>
        <w:rPr>
          <w:rFonts w:eastAsia="Times New Roman"/>
          <w:sz w:val="28"/>
          <w:szCs w:val="28"/>
        </w:rPr>
      </w:pPr>
    </w:p>
    <w:p w:rsidR="004D4C7F" w:rsidRPr="004D4C7F" w:rsidRDefault="004D4C7F" w:rsidP="007202E4">
      <w:pPr>
        <w:ind w:left="720" w:hanging="720"/>
        <w:jc w:val="both"/>
        <w:rPr>
          <w:rFonts w:eastAsia="Times New Roman"/>
          <w:b/>
          <w:sz w:val="28"/>
          <w:szCs w:val="28"/>
        </w:rPr>
      </w:pPr>
      <w:r w:rsidRPr="004D4C7F">
        <w:rPr>
          <w:rFonts w:eastAsia="Times New Roman"/>
          <w:b/>
          <w:bCs/>
          <w:sz w:val="28"/>
          <w:szCs w:val="28"/>
        </w:rPr>
        <w:t xml:space="preserve">2.0    </w:t>
      </w:r>
      <w:r w:rsidRPr="004D4C7F">
        <w:rPr>
          <w:rFonts w:eastAsia="Times New Roman"/>
          <w:b/>
          <w:sz w:val="28"/>
          <w:szCs w:val="28"/>
        </w:rPr>
        <w:t xml:space="preserve">Measures to enhance maritime security for ships at outer </w:t>
      </w:r>
      <w:r w:rsidR="006F6402">
        <w:rPr>
          <w:rFonts w:eastAsia="Times New Roman"/>
          <w:b/>
          <w:sz w:val="28"/>
          <w:szCs w:val="28"/>
        </w:rPr>
        <w:t xml:space="preserve">anchorages and </w:t>
      </w:r>
      <w:r w:rsidRPr="004D4C7F">
        <w:rPr>
          <w:rFonts w:eastAsia="Times New Roman"/>
          <w:b/>
          <w:sz w:val="28"/>
          <w:szCs w:val="28"/>
        </w:rPr>
        <w:t>port approaches</w:t>
      </w:r>
    </w:p>
    <w:p w:rsidR="004D4C7F" w:rsidRPr="004D4C7F" w:rsidRDefault="004D4C7F" w:rsidP="007202E4">
      <w:pPr>
        <w:ind w:left="720" w:hanging="720"/>
        <w:jc w:val="both"/>
        <w:rPr>
          <w:rFonts w:eastAsia="Times New Roman"/>
          <w:sz w:val="28"/>
          <w:szCs w:val="28"/>
        </w:rPr>
      </w:pPr>
    </w:p>
    <w:p w:rsidR="004D4C7F" w:rsidRPr="004D4C7F" w:rsidRDefault="004D4C7F" w:rsidP="007202E4">
      <w:pPr>
        <w:ind w:left="720" w:hanging="720"/>
        <w:jc w:val="both"/>
        <w:rPr>
          <w:rFonts w:eastAsia="Times New Roman"/>
          <w:sz w:val="28"/>
          <w:szCs w:val="28"/>
        </w:rPr>
      </w:pPr>
      <w:r w:rsidRPr="004D4C7F">
        <w:rPr>
          <w:rFonts w:eastAsia="Times New Roman"/>
          <w:sz w:val="28"/>
          <w:szCs w:val="28"/>
        </w:rPr>
        <w:t>2.1</w:t>
      </w:r>
      <w:r w:rsidRPr="004D4C7F">
        <w:rPr>
          <w:rFonts w:eastAsia="Times New Roman"/>
          <w:sz w:val="28"/>
          <w:szCs w:val="28"/>
        </w:rPr>
        <w:tab/>
      </w:r>
      <w:r w:rsidRPr="004D4C7F">
        <w:rPr>
          <w:rFonts w:eastAsia="Times New Roman"/>
          <w:b/>
          <w:sz w:val="28"/>
          <w:szCs w:val="28"/>
        </w:rPr>
        <w:t>Ships when waiting to enter port should:</w:t>
      </w:r>
    </w:p>
    <w:p w:rsidR="004D4C7F" w:rsidRPr="004D4C7F" w:rsidRDefault="004D4C7F" w:rsidP="007202E4">
      <w:pPr>
        <w:ind w:left="720" w:hanging="720"/>
        <w:jc w:val="both"/>
        <w:rPr>
          <w:rFonts w:eastAsia="Times New Roman"/>
          <w:sz w:val="28"/>
          <w:szCs w:val="28"/>
        </w:rPr>
      </w:pPr>
    </w:p>
    <w:p w:rsidR="004D4C7F" w:rsidRPr="004D4C7F" w:rsidRDefault="004D4C7F" w:rsidP="007202E4">
      <w:pPr>
        <w:numPr>
          <w:ilvl w:val="0"/>
          <w:numId w:val="3"/>
        </w:numPr>
        <w:jc w:val="both"/>
        <w:rPr>
          <w:rFonts w:eastAsia="Times New Roman"/>
          <w:sz w:val="28"/>
          <w:szCs w:val="28"/>
        </w:rPr>
      </w:pPr>
      <w:r w:rsidRPr="004D4C7F">
        <w:rPr>
          <w:rFonts w:eastAsia="Times New Roman"/>
          <w:sz w:val="28"/>
          <w:szCs w:val="28"/>
        </w:rPr>
        <w:t xml:space="preserve">Anchor near pilot waiting grounds; and </w:t>
      </w:r>
    </w:p>
    <w:p w:rsidR="004D4C7F" w:rsidRPr="004D4C7F" w:rsidRDefault="004D4C7F" w:rsidP="007202E4">
      <w:pPr>
        <w:numPr>
          <w:ilvl w:val="0"/>
          <w:numId w:val="3"/>
        </w:numPr>
        <w:jc w:val="both"/>
        <w:rPr>
          <w:rFonts w:eastAsia="Times New Roman"/>
          <w:sz w:val="28"/>
          <w:szCs w:val="28"/>
        </w:rPr>
      </w:pPr>
      <w:r w:rsidRPr="004D4C7F">
        <w:rPr>
          <w:rFonts w:eastAsia="Times New Roman"/>
          <w:sz w:val="28"/>
          <w:szCs w:val="28"/>
        </w:rPr>
        <w:t>Immediately report to the Port Authority any abnormality or incident observed which could lead to a breach of security.  The information should be communicated to the relevant port signal station through VHF radio, channels 12, 14 or 16.</w:t>
      </w:r>
    </w:p>
    <w:p w:rsidR="004D4C7F" w:rsidRPr="004D4C7F" w:rsidRDefault="004D4C7F" w:rsidP="007202E4">
      <w:pPr>
        <w:ind w:left="720" w:hanging="720"/>
        <w:jc w:val="both"/>
        <w:rPr>
          <w:rFonts w:eastAsia="Times New Roman"/>
          <w:sz w:val="28"/>
          <w:szCs w:val="28"/>
        </w:rPr>
      </w:pPr>
      <w:r w:rsidRPr="004D4C7F">
        <w:rPr>
          <w:rFonts w:eastAsia="Times New Roman"/>
          <w:sz w:val="28"/>
          <w:szCs w:val="28"/>
        </w:rPr>
        <w:tab/>
      </w:r>
    </w:p>
    <w:p w:rsidR="004D4C7F" w:rsidRPr="004D4C7F" w:rsidRDefault="004D4C7F" w:rsidP="007202E4">
      <w:pPr>
        <w:ind w:left="720" w:hanging="720"/>
        <w:jc w:val="both"/>
        <w:rPr>
          <w:rFonts w:eastAsia="Times New Roman"/>
          <w:b/>
          <w:sz w:val="28"/>
          <w:szCs w:val="28"/>
        </w:rPr>
      </w:pPr>
      <w:r w:rsidRPr="004D4C7F">
        <w:rPr>
          <w:rFonts w:eastAsia="Times New Roman"/>
          <w:b/>
          <w:bCs/>
          <w:sz w:val="28"/>
          <w:szCs w:val="28"/>
        </w:rPr>
        <w:t xml:space="preserve">3.0 </w:t>
      </w:r>
      <w:r w:rsidRPr="004D4C7F">
        <w:rPr>
          <w:rFonts w:eastAsia="Times New Roman"/>
          <w:b/>
          <w:sz w:val="28"/>
          <w:szCs w:val="28"/>
        </w:rPr>
        <w:t>Interface of ISPS Code compliant ships with non-SOLAS     vessels</w:t>
      </w:r>
    </w:p>
    <w:p w:rsidR="004D4C7F" w:rsidRPr="004D4C7F" w:rsidRDefault="004D4C7F" w:rsidP="007202E4">
      <w:pPr>
        <w:ind w:left="720" w:hanging="720"/>
        <w:jc w:val="both"/>
        <w:rPr>
          <w:rFonts w:eastAsia="Times New Roman"/>
          <w:b/>
          <w:sz w:val="28"/>
          <w:szCs w:val="28"/>
        </w:rPr>
      </w:pPr>
      <w:r w:rsidRPr="004D4C7F">
        <w:rPr>
          <w:rFonts w:eastAsia="Times New Roman"/>
          <w:b/>
          <w:sz w:val="28"/>
          <w:szCs w:val="28"/>
        </w:rPr>
        <w:tab/>
      </w:r>
    </w:p>
    <w:p w:rsidR="004D4C7F" w:rsidRPr="004D4C7F" w:rsidRDefault="004D4C7F" w:rsidP="007202E4">
      <w:pPr>
        <w:ind w:left="720" w:hanging="720"/>
        <w:jc w:val="both"/>
        <w:rPr>
          <w:rFonts w:eastAsia="Times New Roman"/>
          <w:sz w:val="28"/>
          <w:szCs w:val="28"/>
        </w:rPr>
      </w:pPr>
      <w:r w:rsidRPr="004D4C7F">
        <w:rPr>
          <w:rFonts w:eastAsia="Times New Roman"/>
          <w:sz w:val="28"/>
          <w:szCs w:val="28"/>
        </w:rPr>
        <w:tab/>
      </w:r>
      <w:r w:rsidRPr="004D4C7F">
        <w:rPr>
          <w:rFonts w:eastAsia="Times New Roman"/>
          <w:b/>
          <w:sz w:val="28"/>
          <w:szCs w:val="28"/>
        </w:rPr>
        <w:t>Fishing vessels and other small craft should</w:t>
      </w:r>
      <w:r w:rsidRPr="004D4C7F">
        <w:rPr>
          <w:rFonts w:eastAsia="Times New Roman"/>
          <w:sz w:val="28"/>
          <w:szCs w:val="28"/>
        </w:rPr>
        <w:t>:</w:t>
      </w:r>
    </w:p>
    <w:p w:rsidR="004D4C7F" w:rsidRPr="004D4C7F" w:rsidRDefault="004D4C7F" w:rsidP="004F156C">
      <w:pPr>
        <w:jc w:val="both"/>
        <w:rPr>
          <w:rFonts w:eastAsia="Times New Roman"/>
          <w:b/>
          <w:sz w:val="28"/>
          <w:szCs w:val="28"/>
        </w:rPr>
      </w:pPr>
    </w:p>
    <w:p w:rsidR="004D4C7F" w:rsidRPr="004D4C7F" w:rsidRDefault="004D4C7F" w:rsidP="007202E4">
      <w:pPr>
        <w:numPr>
          <w:ilvl w:val="0"/>
          <w:numId w:val="4"/>
        </w:numPr>
        <w:jc w:val="both"/>
        <w:rPr>
          <w:rFonts w:eastAsia="Times New Roman"/>
          <w:sz w:val="28"/>
          <w:szCs w:val="28"/>
        </w:rPr>
      </w:pPr>
      <w:r w:rsidRPr="004D4C7F">
        <w:rPr>
          <w:rFonts w:eastAsia="Times New Roman"/>
          <w:sz w:val="28"/>
          <w:szCs w:val="28"/>
        </w:rPr>
        <w:t xml:space="preserve">Not come close to ships entering port; and </w:t>
      </w:r>
    </w:p>
    <w:p w:rsidR="004D4C7F" w:rsidRPr="004D4C7F" w:rsidRDefault="004D4C7F" w:rsidP="007202E4">
      <w:pPr>
        <w:numPr>
          <w:ilvl w:val="0"/>
          <w:numId w:val="4"/>
        </w:numPr>
        <w:jc w:val="both"/>
        <w:rPr>
          <w:rFonts w:eastAsia="Times New Roman"/>
          <w:sz w:val="28"/>
          <w:szCs w:val="28"/>
        </w:rPr>
      </w:pPr>
      <w:r w:rsidRPr="004D4C7F">
        <w:rPr>
          <w:rFonts w:eastAsia="Times New Roman"/>
          <w:sz w:val="28"/>
          <w:szCs w:val="28"/>
        </w:rPr>
        <w:lastRenderedPageBreak/>
        <w:t>Not enter pilot waiting grounds and only stop or wait at designated port areas.</w:t>
      </w:r>
    </w:p>
    <w:p w:rsidR="004D4C7F" w:rsidRPr="004D4C7F" w:rsidRDefault="004D4C7F" w:rsidP="007202E4">
      <w:pPr>
        <w:ind w:left="1080"/>
        <w:jc w:val="both"/>
        <w:rPr>
          <w:rFonts w:eastAsia="Times New Roman"/>
          <w:sz w:val="28"/>
          <w:szCs w:val="28"/>
        </w:rPr>
      </w:pPr>
    </w:p>
    <w:p w:rsidR="004D4C7F" w:rsidRPr="004D4C7F" w:rsidRDefault="004D4C7F" w:rsidP="007202E4">
      <w:pPr>
        <w:jc w:val="both"/>
        <w:rPr>
          <w:rFonts w:eastAsia="Times New Roman"/>
          <w:b/>
          <w:sz w:val="28"/>
          <w:szCs w:val="28"/>
        </w:rPr>
      </w:pPr>
      <w:r w:rsidRPr="004D4C7F">
        <w:rPr>
          <w:rFonts w:eastAsia="Times New Roman"/>
          <w:b/>
          <w:sz w:val="28"/>
          <w:szCs w:val="28"/>
        </w:rPr>
        <w:t>4.0 Guidance</w:t>
      </w:r>
    </w:p>
    <w:p w:rsidR="004D4C7F" w:rsidRPr="004D4C7F" w:rsidRDefault="004D4C7F" w:rsidP="007202E4">
      <w:pPr>
        <w:ind w:left="720" w:hanging="720"/>
        <w:jc w:val="both"/>
        <w:rPr>
          <w:rFonts w:eastAsia="Times New Roman"/>
          <w:b/>
          <w:sz w:val="28"/>
          <w:szCs w:val="28"/>
        </w:rPr>
      </w:pPr>
    </w:p>
    <w:p w:rsidR="004D4C7F" w:rsidRPr="004D4C7F" w:rsidRDefault="004D4C7F" w:rsidP="007202E4">
      <w:pPr>
        <w:ind w:left="720" w:hanging="720"/>
        <w:jc w:val="both"/>
        <w:rPr>
          <w:rFonts w:eastAsia="Times New Roman"/>
          <w:sz w:val="28"/>
          <w:szCs w:val="28"/>
        </w:rPr>
      </w:pPr>
      <w:r w:rsidRPr="004D4C7F">
        <w:rPr>
          <w:rFonts w:eastAsia="Times New Roman"/>
          <w:bCs/>
          <w:sz w:val="28"/>
          <w:szCs w:val="28"/>
        </w:rPr>
        <w:t xml:space="preserve">4.1    </w:t>
      </w:r>
      <w:r w:rsidRPr="004D4C7F">
        <w:rPr>
          <w:rFonts w:eastAsia="Times New Roman"/>
          <w:sz w:val="28"/>
          <w:szCs w:val="28"/>
        </w:rPr>
        <w:t>While waiting to enter port</w:t>
      </w:r>
      <w:r w:rsidR="00FF34CA">
        <w:rPr>
          <w:rFonts w:eastAsia="Times New Roman"/>
          <w:sz w:val="28"/>
          <w:szCs w:val="28"/>
        </w:rPr>
        <w:t>,</w:t>
      </w:r>
      <w:r w:rsidRPr="004D4C7F">
        <w:rPr>
          <w:rFonts w:eastAsia="Times New Roman"/>
          <w:sz w:val="28"/>
          <w:szCs w:val="28"/>
        </w:rPr>
        <w:t xml:space="preserve"> ships should anchor or drift in the proximity of pilot waiting grounds or anchorage areas.</w:t>
      </w:r>
    </w:p>
    <w:p w:rsidR="004D4C7F" w:rsidRPr="004D4C7F" w:rsidRDefault="004D4C7F" w:rsidP="007202E4">
      <w:pPr>
        <w:ind w:left="720" w:hanging="720"/>
        <w:jc w:val="both"/>
        <w:rPr>
          <w:rFonts w:eastAsia="Times New Roman"/>
          <w:sz w:val="28"/>
          <w:szCs w:val="28"/>
        </w:rPr>
      </w:pPr>
    </w:p>
    <w:p w:rsidR="004D4C7F" w:rsidRPr="004D4C7F" w:rsidRDefault="004D4C7F" w:rsidP="007202E4">
      <w:pPr>
        <w:ind w:left="720" w:hanging="720"/>
        <w:jc w:val="both"/>
        <w:rPr>
          <w:rFonts w:eastAsia="Times New Roman"/>
          <w:sz w:val="28"/>
          <w:szCs w:val="28"/>
        </w:rPr>
      </w:pPr>
      <w:r w:rsidRPr="004D4C7F">
        <w:rPr>
          <w:rFonts w:eastAsia="Times New Roman"/>
          <w:sz w:val="28"/>
          <w:szCs w:val="28"/>
        </w:rPr>
        <w:t>4.2</w:t>
      </w:r>
      <w:r w:rsidRPr="004D4C7F">
        <w:rPr>
          <w:rFonts w:eastAsia="Times New Roman"/>
          <w:sz w:val="28"/>
          <w:szCs w:val="28"/>
        </w:rPr>
        <w:tab/>
        <w:t>Fishing vessels or small craft sh</w:t>
      </w:r>
      <w:r w:rsidR="00FF34CA">
        <w:rPr>
          <w:rFonts w:eastAsia="Times New Roman"/>
          <w:sz w:val="28"/>
          <w:szCs w:val="28"/>
        </w:rPr>
        <w:t xml:space="preserve">ould not come close to vessels </w:t>
      </w:r>
      <w:r w:rsidRPr="004D4C7F">
        <w:rPr>
          <w:rFonts w:eastAsia="Times New Roman"/>
          <w:sz w:val="28"/>
          <w:szCs w:val="28"/>
        </w:rPr>
        <w:t>in anchorage areas or entering port.</w:t>
      </w:r>
    </w:p>
    <w:p w:rsidR="004D4C7F" w:rsidRPr="004D4C7F" w:rsidRDefault="004D4C7F" w:rsidP="007202E4">
      <w:pPr>
        <w:ind w:left="720" w:hanging="720"/>
        <w:jc w:val="both"/>
        <w:rPr>
          <w:rFonts w:eastAsia="Times New Roman"/>
          <w:sz w:val="28"/>
          <w:szCs w:val="28"/>
        </w:rPr>
      </w:pPr>
      <w:r w:rsidRPr="004D4C7F">
        <w:rPr>
          <w:rFonts w:eastAsia="Times New Roman"/>
          <w:sz w:val="28"/>
          <w:szCs w:val="28"/>
        </w:rPr>
        <w:tab/>
      </w:r>
    </w:p>
    <w:p w:rsidR="00BB3591" w:rsidRPr="00BB3591" w:rsidRDefault="004D4C7F" w:rsidP="007202E4">
      <w:pPr>
        <w:ind w:hanging="720"/>
        <w:jc w:val="both"/>
        <w:rPr>
          <w:rFonts w:eastAsia="Times New Roman"/>
          <w:sz w:val="28"/>
          <w:szCs w:val="28"/>
        </w:rPr>
      </w:pPr>
      <w:r w:rsidRPr="004D4C7F">
        <w:rPr>
          <w:rFonts w:eastAsia="Times New Roman"/>
          <w:sz w:val="28"/>
          <w:szCs w:val="28"/>
        </w:rPr>
        <w:tab/>
      </w:r>
      <w:r w:rsidR="00BB3591" w:rsidRPr="00BB3591">
        <w:rPr>
          <w:rFonts w:eastAsia="Times New Roman"/>
          <w:b/>
          <w:sz w:val="28"/>
          <w:szCs w:val="28"/>
        </w:rPr>
        <w:t xml:space="preserve">          3.0 For Inquiries contact:</w:t>
      </w:r>
    </w:p>
    <w:p w:rsidR="00BB3591" w:rsidRPr="00BB3591" w:rsidRDefault="00BB3591" w:rsidP="007202E4">
      <w:pPr>
        <w:ind w:hanging="720"/>
        <w:jc w:val="both"/>
        <w:rPr>
          <w:sz w:val="28"/>
          <w:szCs w:val="28"/>
        </w:rPr>
      </w:pPr>
      <w:r w:rsidRPr="00BB3591">
        <w:rPr>
          <w:b/>
          <w:sz w:val="28"/>
          <w:szCs w:val="28"/>
        </w:rPr>
        <w:t xml:space="preserve">          </w:t>
      </w:r>
      <w:r w:rsidRPr="00BB3591">
        <w:rPr>
          <w:sz w:val="28"/>
          <w:szCs w:val="28"/>
        </w:rPr>
        <w:t>Registrar</w:t>
      </w:r>
    </w:p>
    <w:p w:rsidR="00BB3591" w:rsidRPr="00BB3591" w:rsidRDefault="00BB3591" w:rsidP="007202E4">
      <w:pPr>
        <w:ind w:hanging="720"/>
        <w:jc w:val="both"/>
        <w:rPr>
          <w:rFonts w:eastAsia="Times New Roman"/>
          <w:sz w:val="28"/>
          <w:szCs w:val="28"/>
        </w:rPr>
      </w:pPr>
      <w:r w:rsidRPr="00BB3591">
        <w:rPr>
          <w:rFonts w:eastAsia="Times New Roman"/>
          <w:sz w:val="28"/>
          <w:szCs w:val="28"/>
        </w:rPr>
        <w:t xml:space="preserve">         </w:t>
      </w:r>
      <w:r w:rsidR="00715D8E">
        <w:rPr>
          <w:rFonts w:eastAsia="Times New Roman"/>
          <w:sz w:val="28"/>
          <w:szCs w:val="28"/>
        </w:rPr>
        <w:t xml:space="preserve"> </w:t>
      </w:r>
      <w:bookmarkStart w:id="0" w:name="_GoBack"/>
      <w:bookmarkEnd w:id="0"/>
      <w:r w:rsidRPr="00BB3591">
        <w:rPr>
          <w:rFonts w:eastAsia="Times New Roman"/>
          <w:sz w:val="28"/>
          <w:szCs w:val="28"/>
        </w:rPr>
        <w:t>Tanzania Shipping Agencies Corporation (TASAC)</w:t>
      </w:r>
    </w:p>
    <w:p w:rsidR="00BB3591" w:rsidRPr="00BB3591" w:rsidRDefault="00BB3591" w:rsidP="007202E4">
      <w:pPr>
        <w:ind w:hanging="720"/>
        <w:jc w:val="both"/>
        <w:rPr>
          <w:rFonts w:eastAsia="Times New Roman"/>
          <w:sz w:val="28"/>
          <w:szCs w:val="28"/>
        </w:rPr>
      </w:pPr>
      <w:r w:rsidRPr="00BB3591">
        <w:rPr>
          <w:rFonts w:eastAsia="Times New Roman"/>
          <w:sz w:val="28"/>
          <w:szCs w:val="28"/>
        </w:rPr>
        <w:t xml:space="preserve">          </w:t>
      </w:r>
      <w:r w:rsidR="00715D8E" w:rsidRPr="00715D8E">
        <w:rPr>
          <w:rFonts w:eastAsia="Times New Roman"/>
          <w:sz w:val="28"/>
          <w:szCs w:val="28"/>
        </w:rPr>
        <w:t>PSSSF Tower Building, 7th &amp; 8th Floors, Plot No. 20/21, Garden Avenue/Ohio Street,</w:t>
      </w:r>
    </w:p>
    <w:p w:rsidR="00BB3591" w:rsidRPr="00715D8E" w:rsidRDefault="00BB3591" w:rsidP="007202E4">
      <w:pPr>
        <w:ind w:hanging="720"/>
        <w:jc w:val="both"/>
        <w:rPr>
          <w:rFonts w:eastAsia="Times New Roman"/>
          <w:sz w:val="28"/>
          <w:szCs w:val="28"/>
        </w:rPr>
      </w:pPr>
      <w:r w:rsidRPr="00715D8E">
        <w:rPr>
          <w:rFonts w:eastAsia="Times New Roman"/>
          <w:sz w:val="28"/>
          <w:szCs w:val="28"/>
        </w:rPr>
        <w:t xml:space="preserve">          P. O. Box 989</w:t>
      </w:r>
    </w:p>
    <w:p w:rsidR="00BB3591" w:rsidRPr="00BB3591" w:rsidRDefault="00BB3591" w:rsidP="007202E4">
      <w:pPr>
        <w:ind w:hanging="720"/>
        <w:jc w:val="both"/>
        <w:rPr>
          <w:sz w:val="28"/>
          <w:szCs w:val="28"/>
        </w:rPr>
      </w:pPr>
      <w:r w:rsidRPr="00BB3591">
        <w:rPr>
          <w:b/>
          <w:sz w:val="28"/>
          <w:szCs w:val="28"/>
        </w:rPr>
        <w:t xml:space="preserve">          </w:t>
      </w:r>
      <w:r w:rsidRPr="00BB3591">
        <w:rPr>
          <w:sz w:val="28"/>
          <w:szCs w:val="28"/>
        </w:rPr>
        <w:t>Dar es Salaam</w:t>
      </w:r>
    </w:p>
    <w:p w:rsidR="00BB3591" w:rsidRPr="00BB3591" w:rsidRDefault="00BB3591" w:rsidP="007202E4">
      <w:pPr>
        <w:keepNext/>
        <w:ind w:hanging="720"/>
        <w:jc w:val="both"/>
        <w:outlineLvl w:val="1"/>
        <w:rPr>
          <w:rFonts w:eastAsia="Times New Roman"/>
          <w:sz w:val="28"/>
          <w:szCs w:val="28"/>
        </w:rPr>
      </w:pPr>
      <w:r w:rsidRPr="00BB3591">
        <w:rPr>
          <w:sz w:val="28"/>
          <w:szCs w:val="28"/>
        </w:rPr>
        <w:t xml:space="preserve">          TANZANIA</w:t>
      </w:r>
    </w:p>
    <w:p w:rsidR="00BB3591" w:rsidRPr="00BB3591" w:rsidRDefault="00BB3591" w:rsidP="007202E4">
      <w:pPr>
        <w:ind w:hanging="720"/>
        <w:jc w:val="both"/>
        <w:rPr>
          <w:rFonts w:eastAsia="Times New Roman"/>
          <w:sz w:val="28"/>
          <w:szCs w:val="28"/>
        </w:rPr>
      </w:pPr>
      <w:r w:rsidRPr="00BB3591">
        <w:rPr>
          <w:rFonts w:eastAsia="Times New Roman"/>
          <w:sz w:val="28"/>
          <w:szCs w:val="28"/>
          <w:lang w:val="es-ES"/>
        </w:rPr>
        <w:t xml:space="preserve">          Tel:</w:t>
      </w:r>
      <w:r w:rsidRPr="00BB3591">
        <w:rPr>
          <w:rFonts w:eastAsia="Times New Roman"/>
          <w:sz w:val="28"/>
          <w:szCs w:val="28"/>
          <w:lang w:val="es-ES"/>
        </w:rPr>
        <w:tab/>
        <w:t>+255 22 2127314</w:t>
      </w:r>
    </w:p>
    <w:p w:rsidR="00BB3591" w:rsidRPr="00BB3591" w:rsidRDefault="00BB3591" w:rsidP="007202E4">
      <w:pPr>
        <w:ind w:hanging="720"/>
        <w:jc w:val="both"/>
        <w:rPr>
          <w:rFonts w:eastAsia="Times New Roman"/>
          <w:sz w:val="28"/>
          <w:szCs w:val="28"/>
        </w:rPr>
      </w:pPr>
      <w:r w:rsidRPr="00BB3591">
        <w:rPr>
          <w:rFonts w:eastAsia="Times New Roman"/>
          <w:sz w:val="28"/>
          <w:szCs w:val="28"/>
          <w:lang w:val="es-ES"/>
        </w:rPr>
        <w:t xml:space="preserve">          Fax:</w:t>
      </w:r>
      <w:r w:rsidRPr="00BB3591">
        <w:rPr>
          <w:rFonts w:eastAsia="Times New Roman"/>
          <w:sz w:val="28"/>
          <w:szCs w:val="28"/>
          <w:lang w:val="es-ES"/>
        </w:rPr>
        <w:tab/>
        <w:t>+255 22 2127313</w:t>
      </w:r>
    </w:p>
    <w:p w:rsidR="00BB3591" w:rsidRPr="00BB3591" w:rsidRDefault="00BB3591" w:rsidP="007202E4">
      <w:pPr>
        <w:ind w:hanging="720"/>
        <w:jc w:val="both"/>
        <w:rPr>
          <w:rFonts w:eastAsia="Times New Roman"/>
          <w:b/>
          <w:sz w:val="28"/>
          <w:szCs w:val="28"/>
          <w:u w:val="single"/>
        </w:rPr>
      </w:pPr>
      <w:r w:rsidRPr="00BB3591">
        <w:rPr>
          <w:rFonts w:eastAsia="Times New Roman"/>
          <w:sz w:val="28"/>
          <w:szCs w:val="28"/>
          <w:lang w:val="es-ES"/>
        </w:rPr>
        <w:t xml:space="preserve">          Email: </w:t>
      </w:r>
      <w:hyperlink r:id="rId7" w:history="1">
        <w:r w:rsidRPr="00BB3591">
          <w:rPr>
            <w:rFonts w:eastAsia="Times New Roman"/>
            <w:b/>
            <w:color w:val="4F81BD" w:themeColor="accent1"/>
            <w:sz w:val="28"/>
            <w:szCs w:val="28"/>
            <w:u w:val="single"/>
            <w:lang w:val="es-ES"/>
          </w:rPr>
          <w:t>dg@tasac.go.tz</w:t>
        </w:r>
      </w:hyperlink>
      <w:r w:rsidRPr="00BB3591">
        <w:rPr>
          <w:rFonts w:eastAsia="Times New Roman"/>
          <w:b/>
          <w:color w:val="4F81BD" w:themeColor="accent1"/>
          <w:sz w:val="28"/>
          <w:szCs w:val="28"/>
          <w:u w:val="single"/>
          <w:lang w:val="es-ES"/>
        </w:rPr>
        <w:t>,</w:t>
      </w:r>
      <w:r w:rsidRPr="00BB3591">
        <w:rPr>
          <w:rFonts w:eastAsia="Times New Roman"/>
          <w:b/>
          <w:color w:val="4F81BD" w:themeColor="accent1"/>
          <w:sz w:val="28"/>
          <w:szCs w:val="28"/>
          <w:lang w:val="es-ES"/>
        </w:rPr>
        <w:t xml:space="preserve"> </w:t>
      </w:r>
      <w:hyperlink r:id="rId8" w:history="1">
        <w:r w:rsidRPr="00BB3591">
          <w:rPr>
            <w:rFonts w:eastAsia="Times New Roman"/>
            <w:b/>
            <w:color w:val="4F81BD" w:themeColor="accent1"/>
            <w:sz w:val="28"/>
            <w:szCs w:val="28"/>
            <w:u w:val="single"/>
            <w:lang w:val="es-ES"/>
          </w:rPr>
          <w:t>info@tasac.go.tz</w:t>
        </w:r>
      </w:hyperlink>
      <w:r w:rsidRPr="00BB3591">
        <w:rPr>
          <w:rFonts w:eastAsia="Times New Roman"/>
          <w:b/>
          <w:color w:val="4F81BD" w:themeColor="accent1"/>
          <w:sz w:val="28"/>
          <w:szCs w:val="28"/>
          <w:lang w:val="es-ES"/>
        </w:rPr>
        <w:t xml:space="preserve">,  </w:t>
      </w:r>
      <w:r w:rsidR="00FF34CA">
        <w:rPr>
          <w:rFonts w:eastAsia="Times New Roman"/>
          <w:b/>
          <w:color w:val="4F81BD" w:themeColor="accent1"/>
          <w:sz w:val="28"/>
          <w:szCs w:val="28"/>
          <w:u w:val="single"/>
          <w:lang w:val="es-ES"/>
        </w:rPr>
        <w:t>website: www.tasac.</w:t>
      </w:r>
      <w:r w:rsidRPr="00BB3591">
        <w:rPr>
          <w:rFonts w:eastAsia="Times New Roman"/>
          <w:b/>
          <w:color w:val="4F81BD" w:themeColor="accent1"/>
          <w:sz w:val="28"/>
          <w:szCs w:val="28"/>
          <w:u w:val="single"/>
          <w:lang w:val="es-ES"/>
        </w:rPr>
        <w:t>go.tz</w:t>
      </w:r>
    </w:p>
    <w:p w:rsidR="004D4C7F" w:rsidRPr="00812389" w:rsidRDefault="004D4C7F" w:rsidP="007202E4">
      <w:pPr>
        <w:ind w:left="720" w:hanging="720"/>
        <w:jc w:val="both"/>
        <w:rPr>
          <w:rFonts w:ascii="Bookman Old Style" w:eastAsia="Times New Roman" w:hAnsi="Bookman Old Style"/>
          <w:b/>
          <w:sz w:val="24"/>
          <w:szCs w:val="24"/>
        </w:rPr>
      </w:pPr>
    </w:p>
    <w:sectPr w:rsidR="004D4C7F" w:rsidRPr="00812389" w:rsidSect="00224A93">
      <w:headerReference w:type="default" r:id="rId9"/>
      <w:footerReference w:type="default" r:id="rId10"/>
      <w:pgSz w:w="11906" w:h="16838"/>
      <w:pgMar w:top="993" w:right="991" w:bottom="993" w:left="1134" w:header="708"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7F1" w:rsidRDefault="004847F1">
      <w:r>
        <w:separator/>
      </w:r>
    </w:p>
  </w:endnote>
  <w:endnote w:type="continuationSeparator" w:id="0">
    <w:p w:rsidR="004847F1" w:rsidRDefault="0048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Helvetica">
    <w:panose1 w:val="020B05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93" w:rsidRDefault="00CB6555" w:rsidP="00224A93">
    <w:pPr>
      <w:jc w:val="center"/>
      <w:rPr>
        <w:rFonts w:ascii="Helvetica" w:hAnsi="Helvetica" w:cs="Helvetica"/>
        <w:lang w:val="en-GB"/>
      </w:rPr>
    </w:pPr>
    <w:r>
      <w:rPr>
        <w:rFonts w:ascii="Bookman Old Style" w:hAnsi="Bookman Old Style" w:cs="Gabriola"/>
        <w:i/>
        <w:noProof/>
      </w:rPr>
      <mc:AlternateContent>
        <mc:Choice Requires="wps">
          <w:drawing>
            <wp:anchor distT="0" distB="0" distL="114300" distR="114300" simplePos="0" relativeHeight="251654144" behindDoc="0" locked="0" layoutInCell="1" allowOverlap="1" wp14:anchorId="45AC5866" wp14:editId="7FC8248E">
              <wp:simplePos x="0" y="0"/>
              <wp:positionH relativeFrom="column">
                <wp:posOffset>-796925</wp:posOffset>
              </wp:positionH>
              <wp:positionV relativeFrom="paragraph">
                <wp:posOffset>-158115</wp:posOffset>
              </wp:positionV>
              <wp:extent cx="7600950" cy="8890"/>
              <wp:effectExtent l="19050" t="19050" r="19050" b="2921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0" cy="8890"/>
                      </a:xfrm>
                      <a:prstGeom prst="line">
                        <a:avLst/>
                      </a:prstGeom>
                      <a:noFill/>
                      <a:ln w="28575">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D13A04" id="Straight Connector 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75pt,-12.45pt" to="53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" strokecolor="#bb9132" strokeweight="2.25pt"/>
          </w:pict>
        </mc:Fallback>
      </mc:AlternateContent>
    </w:r>
    <w:r w:rsidR="004F156C">
      <w:rPr>
        <w:rFonts w:ascii="Helvetica" w:hAnsi="Helvetica" w:cs="Helvetica"/>
        <w:lang w:val="en-GB"/>
      </w:rPr>
      <w:t xml:space="preserve">       </w:t>
    </w:r>
    <w:r w:rsidR="004F156C" w:rsidRPr="00030050">
      <w:rPr>
        <w:rFonts w:ascii="Arial" w:hAnsi="Arial" w:cs="Arial"/>
        <w:sz w:val="18"/>
        <w:szCs w:val="18"/>
      </w:rPr>
      <w:t>PSSSF Tower Building, 7</w:t>
    </w:r>
    <w:r w:rsidR="004F156C" w:rsidRPr="00030050">
      <w:rPr>
        <w:rFonts w:ascii="Arial" w:hAnsi="Arial" w:cs="Arial"/>
        <w:sz w:val="18"/>
        <w:szCs w:val="18"/>
        <w:vertAlign w:val="superscript"/>
      </w:rPr>
      <w:t>th</w:t>
    </w:r>
    <w:r w:rsidR="004F156C" w:rsidRPr="00030050">
      <w:rPr>
        <w:rFonts w:ascii="Arial" w:hAnsi="Arial" w:cs="Arial"/>
        <w:sz w:val="18"/>
        <w:szCs w:val="18"/>
      </w:rPr>
      <w:t xml:space="preserve"> &amp; 8</w:t>
    </w:r>
    <w:r w:rsidR="004F156C" w:rsidRPr="00030050">
      <w:rPr>
        <w:rFonts w:ascii="Arial" w:hAnsi="Arial" w:cs="Arial"/>
        <w:sz w:val="18"/>
        <w:szCs w:val="18"/>
        <w:vertAlign w:val="superscript"/>
      </w:rPr>
      <w:t>th</w:t>
    </w:r>
    <w:r w:rsidR="004F156C" w:rsidRPr="00030050">
      <w:rPr>
        <w:rFonts w:ascii="Arial" w:hAnsi="Arial" w:cs="Arial"/>
        <w:sz w:val="18"/>
        <w:szCs w:val="18"/>
      </w:rPr>
      <w:t xml:space="preserve"> Floors, Plot No. 20/21, Garden Avenue/Ohio </w:t>
    </w:r>
    <w:r w:rsidR="004F156C" w:rsidRPr="00030050">
      <w:rPr>
        <w:rFonts w:ascii="Arial" w:hAnsi="Arial" w:cs="Arial"/>
        <w:sz w:val="18"/>
        <w:szCs w:val="18"/>
      </w:rPr>
      <w:t>Street,</w:t>
    </w:r>
    <w:r w:rsidR="00224A93" w:rsidRPr="00CB74D0">
      <w:rPr>
        <w:rFonts w:ascii="Helvetica" w:hAnsi="Helvetica" w:cs="Helvetica"/>
        <w:lang w:val="en-GB"/>
      </w:rPr>
      <w:t xml:space="preserve"> </w:t>
    </w:r>
  </w:p>
  <w:p w:rsidR="00224A93" w:rsidRDefault="00224A93" w:rsidP="00224A93">
    <w:pPr>
      <w:jc w:val="center"/>
      <w:rPr>
        <w:rFonts w:ascii="Helvetica" w:hAnsi="Helvetica" w:cs="Helvetica"/>
        <w:lang w:val="en-GB"/>
      </w:rPr>
    </w:pPr>
    <w:r w:rsidRPr="00CB74D0">
      <w:rPr>
        <w:rFonts w:ascii="Helvetica" w:hAnsi="Helvetica" w:cs="Helvetica"/>
        <w:lang w:val="en-GB"/>
      </w:rPr>
      <w:t>Tel: +255 22 2197500, Fax: +255 22 2116697</w:t>
    </w:r>
    <w:r>
      <w:rPr>
        <w:rFonts w:ascii="Helvetica" w:hAnsi="Helvetica" w:cs="Helvetica"/>
        <w:lang w:val="en-GB"/>
      </w:rPr>
      <w:t xml:space="preserve">, </w:t>
    </w:r>
    <w:r w:rsidRPr="00CB74D0">
      <w:rPr>
        <w:rFonts w:ascii="Helvetica" w:hAnsi="Helvetica" w:cs="Helvetica"/>
        <w:lang w:val="en-GB"/>
      </w:rPr>
      <w:t xml:space="preserve">Email: </w:t>
    </w:r>
    <w:r w:rsidRPr="00CB74D0">
      <w:rPr>
        <w:rFonts w:ascii="Helvetica" w:hAnsi="Helvetica" w:cs="Helvetica"/>
        <w:u w:val="single"/>
        <w:lang w:val="en-GB"/>
      </w:rPr>
      <w:t>dg@tasac.go.tz</w:t>
    </w:r>
    <w:r w:rsidRPr="00CB74D0">
      <w:rPr>
        <w:rFonts w:ascii="Helvetica" w:hAnsi="Helvetica" w:cs="Helvetica"/>
        <w:lang w:val="en-GB"/>
      </w:rPr>
      <w:t xml:space="preserve">, </w:t>
    </w:r>
    <w:hyperlink r:id="rId1" w:history="1">
      <w:r w:rsidRPr="00CD6F2B">
        <w:rPr>
          <w:rStyle w:val="Hyperlink"/>
          <w:rFonts w:ascii="Helvetica" w:hAnsi="Helvetica" w:cs="Helvetica"/>
          <w:lang w:val="en-GB"/>
        </w:rPr>
        <w:t>info@tasac.go.tz</w:t>
      </w:r>
    </w:hyperlink>
    <w:r>
      <w:rPr>
        <w:rFonts w:ascii="Helvetica" w:hAnsi="Helvetica" w:cs="Helvetica"/>
        <w:lang w:val="en-GB"/>
      </w:rPr>
      <w:t>,</w:t>
    </w:r>
    <w:r w:rsidRPr="00CB74D0">
      <w:rPr>
        <w:rFonts w:ascii="Helvetica" w:hAnsi="Helvetica" w:cs="Helvetica"/>
        <w:lang w:val="en-GB"/>
      </w:rPr>
      <w:t xml:space="preserve"> </w:t>
    </w:r>
  </w:p>
  <w:p w:rsidR="00224A93" w:rsidRPr="00260D5F" w:rsidRDefault="00224A93" w:rsidP="00224A93">
    <w:pPr>
      <w:jc w:val="center"/>
      <w:rPr>
        <w:rFonts w:ascii="Bodoni MT" w:hAnsi="Bodoni MT" w:cs="Gabriola"/>
        <w:i/>
        <w:sz w:val="22"/>
        <w:szCs w:val="22"/>
        <w:lang w:val="en-GB"/>
      </w:rPr>
    </w:pPr>
    <w:r w:rsidRPr="00CB74D0">
      <w:rPr>
        <w:rFonts w:ascii="Helvetica" w:hAnsi="Helvetica" w:cs="Helvetica"/>
        <w:lang w:val="en-GB"/>
      </w:rPr>
      <w:t xml:space="preserve">Website: </w:t>
    </w:r>
    <w:hyperlink r:id="rId2" w:history="1">
      <w:r w:rsidRPr="001F7944">
        <w:rPr>
          <w:rStyle w:val="Hyperlink"/>
          <w:rFonts w:ascii="Helvetica" w:hAnsi="Helvetica" w:cs="Helvetica"/>
          <w:lang w:val="en-GB"/>
        </w:rPr>
        <w:t>www.tasac.go.tz</w:t>
      </w:r>
    </w:hyperlink>
  </w:p>
  <w:p w:rsidR="00224A93" w:rsidRPr="00965081" w:rsidRDefault="00224A93" w:rsidP="00224A93">
    <w:pPr>
      <w:rPr>
        <w:rFonts w:ascii="Helvetica" w:hAnsi="Helvetica" w:cs="Helvetica"/>
        <w:color w:val="FF0000"/>
        <w:lang w:val="en-GB"/>
      </w:rPr>
    </w:pPr>
  </w:p>
  <w:p w:rsidR="00224A93" w:rsidRPr="00CD6F2B" w:rsidRDefault="00224A93" w:rsidP="00224A93">
    <w:pPr>
      <w:pStyle w:val="Footer"/>
      <w:jc w:val="center"/>
      <w:rPr>
        <w:rFonts w:ascii="Helvetica" w:hAnsi="Helvetica" w:cs="Helvetica"/>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7F1" w:rsidRDefault="004847F1">
      <w:r>
        <w:separator/>
      </w:r>
    </w:p>
  </w:footnote>
  <w:footnote w:type="continuationSeparator" w:id="0">
    <w:p w:rsidR="004847F1" w:rsidRDefault="0048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93" w:rsidRDefault="00D75654" w:rsidP="00224A93">
    <w:pPr>
      <w:pStyle w:val="Header"/>
      <w:jc w:val="center"/>
      <w:rPr>
        <w:rFonts w:ascii="Bookman Old Style" w:hAnsi="Bookman Old Style"/>
        <w:b/>
        <w:sz w:val="28"/>
        <w:szCs w:val="28"/>
      </w:rPr>
    </w:pPr>
    <w:r>
      <w:rPr>
        <w:rFonts w:ascii="Bookman Old Style" w:eastAsia="Times New Roman" w:hAnsi="Bookman Old Style"/>
        <w:noProof/>
      </w:rPr>
      <w:drawing>
        <wp:anchor distT="0" distB="0" distL="114300" distR="114300" simplePos="0" relativeHeight="251656192" behindDoc="0" locked="0" layoutInCell="1" allowOverlap="1" wp14:anchorId="2CD58D89" wp14:editId="17A3870E">
          <wp:simplePos x="0" y="0"/>
          <wp:positionH relativeFrom="column">
            <wp:posOffset>5116830</wp:posOffset>
          </wp:positionH>
          <wp:positionV relativeFrom="paragraph">
            <wp:posOffset>-342900</wp:posOffset>
          </wp:positionV>
          <wp:extent cx="1287145" cy="1118235"/>
          <wp:effectExtent l="19050" t="0" r="8255" b="0"/>
          <wp:wrapNone/>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1688" t="2702" r="1445" b="2972"/>
                  <a:stretch>
                    <a:fillRect/>
                  </a:stretch>
                </pic:blipFill>
                <pic:spPr bwMode="auto">
                  <a:xfrm>
                    <a:off x="0" y="0"/>
                    <a:ext cx="1287145" cy="1118235"/>
                  </a:xfrm>
                  <a:prstGeom prst="rect">
                    <a:avLst/>
                  </a:prstGeom>
                  <a:noFill/>
                  <a:ln w="9525">
                    <a:noFill/>
                    <a:miter lim="800000"/>
                    <a:headEnd/>
                    <a:tailEnd/>
                  </a:ln>
                </pic:spPr>
              </pic:pic>
            </a:graphicData>
          </a:graphic>
        </wp:anchor>
      </w:drawing>
    </w:r>
    <w:r>
      <w:rPr>
        <w:b/>
        <w:bCs/>
        <w:noProof/>
        <w:sz w:val="28"/>
        <w:szCs w:val="28"/>
      </w:rPr>
      <w:drawing>
        <wp:anchor distT="0" distB="0" distL="114300" distR="114300" simplePos="0" relativeHeight="251657216" behindDoc="0" locked="0" layoutInCell="1" allowOverlap="1" wp14:anchorId="7780E618" wp14:editId="270827E6">
          <wp:simplePos x="0" y="0"/>
          <wp:positionH relativeFrom="column">
            <wp:posOffset>15875</wp:posOffset>
          </wp:positionH>
          <wp:positionV relativeFrom="paragraph">
            <wp:posOffset>-131445</wp:posOffset>
          </wp:positionV>
          <wp:extent cx="810260" cy="825500"/>
          <wp:effectExtent l="19050" t="0" r="8890" b="0"/>
          <wp:wrapNone/>
          <wp:docPr id="20" name="Picture 1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
                  <pic:cNvPicPr>
                    <a:picLocks noChangeAspect="1" noChangeArrowheads="1"/>
                  </pic:cNvPicPr>
                </pic:nvPicPr>
                <pic:blipFill>
                  <a:blip r:embed="rId2"/>
                  <a:srcRect/>
                  <a:stretch>
                    <a:fillRect/>
                  </a:stretch>
                </pic:blipFill>
                <pic:spPr bwMode="auto">
                  <a:xfrm>
                    <a:off x="0" y="0"/>
                    <a:ext cx="810260" cy="825500"/>
                  </a:xfrm>
                  <a:prstGeom prst="rect">
                    <a:avLst/>
                  </a:prstGeom>
                  <a:noFill/>
                  <a:ln w="9525">
                    <a:noFill/>
                    <a:miter lim="800000"/>
                    <a:headEnd/>
                    <a:tailEnd/>
                  </a:ln>
                </pic:spPr>
              </pic:pic>
            </a:graphicData>
          </a:graphic>
        </wp:anchor>
      </w:drawing>
    </w:r>
    <w:r w:rsidR="00CB6555">
      <w:rPr>
        <w:b/>
        <w:bCs/>
        <w:noProof/>
        <w:sz w:val="28"/>
        <w:szCs w:val="28"/>
      </w:rPr>
      <mc:AlternateContent>
        <mc:Choice Requires="wps">
          <w:drawing>
            <wp:anchor distT="0" distB="0" distL="114300" distR="114300" simplePos="0" relativeHeight="251655168" behindDoc="0" locked="0" layoutInCell="1" allowOverlap="1" wp14:anchorId="7EEF5BB9" wp14:editId="3F9EB8C0">
              <wp:simplePos x="0" y="0"/>
              <wp:positionH relativeFrom="column">
                <wp:posOffset>595630</wp:posOffset>
              </wp:positionH>
              <wp:positionV relativeFrom="paragraph">
                <wp:posOffset>-146685</wp:posOffset>
              </wp:positionV>
              <wp:extent cx="4791075" cy="922020"/>
              <wp:effectExtent l="0" t="0" r="2857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22020"/>
                      </a:xfrm>
                      <a:prstGeom prst="rect">
                        <a:avLst/>
                      </a:prstGeom>
                      <a:solidFill>
                        <a:srgbClr val="FFFFFF"/>
                      </a:solidFill>
                      <a:ln w="9525">
                        <a:solidFill>
                          <a:srgbClr val="FFFFFF"/>
                        </a:solidFill>
                        <a:miter lim="800000"/>
                        <a:headEnd/>
                        <a:tailEnd/>
                      </a:ln>
                    </wps:spPr>
                    <wps:txb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 xml:space="preserve">MINISTRY OF WORKS 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5BB9" id="_x0000_t202" coordsize="21600,21600" o:spt="202" path="m,l,21600r21600,l21600,xe">
              <v:stroke joinstyle="miter"/>
              <v:path gradientshapeok="t" o:connecttype="rect"/>
            </v:shapetype>
            <v:shape id="Text Box 9" o:spid="_x0000_s1026" type="#_x0000_t202" style="position:absolute;left:0;text-align:left;margin-left:46.9pt;margin-top:-11.55pt;width:377.25pt;height:7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" strokecolor="white">
              <v:textbox>
                <w:txbxContent>
                  <w:p w:rsidR="00224A93" w:rsidRPr="00B9741B" w:rsidRDefault="00224A93" w:rsidP="00224A93">
                    <w:pPr>
                      <w:pStyle w:val="Header"/>
                      <w:jc w:val="center"/>
                      <w:rPr>
                        <w:rFonts w:ascii="Arial" w:hAnsi="Arial" w:cs="Arial"/>
                        <w:b/>
                      </w:rPr>
                    </w:pPr>
                    <w:r w:rsidRPr="00B9741B">
                      <w:rPr>
                        <w:rFonts w:ascii="Arial" w:hAnsi="Arial" w:cs="Arial"/>
                        <w:b/>
                      </w:rPr>
                      <w:t>THE UNITED REPUBLIC OF TANZANIA</w:t>
                    </w:r>
                  </w:p>
                  <w:p w:rsidR="00224A93" w:rsidRPr="00B9741B" w:rsidRDefault="00224A93" w:rsidP="00224A93">
                    <w:pPr>
                      <w:pStyle w:val="Header"/>
                      <w:jc w:val="center"/>
                      <w:rPr>
                        <w:rFonts w:ascii="Arial" w:hAnsi="Arial" w:cs="Arial"/>
                        <w:sz w:val="21"/>
                        <w:szCs w:val="21"/>
                      </w:rPr>
                    </w:pPr>
                    <w:r w:rsidRPr="00B9741B">
                      <w:rPr>
                        <w:rFonts w:ascii="Arial" w:hAnsi="Arial" w:cs="Arial"/>
                        <w:sz w:val="21"/>
                        <w:szCs w:val="21"/>
                      </w:rPr>
                      <w:t xml:space="preserve">MINISTRY OF WORKS TRANSPORT </w:t>
                    </w:r>
                  </w:p>
                  <w:p w:rsidR="00224A93" w:rsidRPr="00B9741B" w:rsidRDefault="00224A93" w:rsidP="00224A93">
                    <w:pPr>
                      <w:pStyle w:val="Header"/>
                      <w:jc w:val="center"/>
                      <w:rPr>
                        <w:rFonts w:ascii="Arial" w:hAnsi="Arial" w:cs="Arial"/>
                        <w:b/>
                        <w:sz w:val="28"/>
                        <w:szCs w:val="28"/>
                      </w:rPr>
                    </w:pPr>
                    <w:r w:rsidRPr="00B9741B">
                      <w:rPr>
                        <w:rFonts w:ascii="Arial" w:hAnsi="Arial" w:cs="Arial"/>
                        <w:b/>
                        <w:sz w:val="28"/>
                        <w:szCs w:val="28"/>
                      </w:rPr>
                      <w:t>TANZANIA SHIPPING AGENCIES CORPORATION</w:t>
                    </w:r>
                  </w:p>
                  <w:p w:rsidR="00224A93" w:rsidRPr="00B9741B" w:rsidRDefault="00224A93" w:rsidP="00224A93">
                    <w:pPr>
                      <w:jc w:val="center"/>
                      <w:rPr>
                        <w:rFonts w:ascii="Arial" w:hAnsi="Arial" w:cs="Arial"/>
                        <w:b/>
                        <w:sz w:val="28"/>
                        <w:szCs w:val="28"/>
                      </w:rPr>
                    </w:pPr>
                    <w:r w:rsidRPr="00B9741B">
                      <w:rPr>
                        <w:rFonts w:ascii="Arial" w:hAnsi="Arial" w:cs="Arial"/>
                        <w:b/>
                        <w:sz w:val="28"/>
                        <w:szCs w:val="28"/>
                      </w:rPr>
                      <w:t>TASAC</w:t>
                    </w:r>
                  </w:p>
                </w:txbxContent>
              </v:textbox>
            </v:shape>
          </w:pict>
        </mc:Fallback>
      </mc:AlternateContent>
    </w:r>
  </w:p>
  <w:p w:rsidR="00224A93" w:rsidRDefault="00224A93" w:rsidP="00224A93">
    <w:pPr>
      <w:pStyle w:val="Header"/>
      <w:jc w:val="center"/>
      <w:rPr>
        <w:rFonts w:ascii="Bookman Old Style" w:hAnsi="Bookman Old Style"/>
        <w:b/>
        <w:sz w:val="28"/>
        <w:szCs w:val="28"/>
      </w:rPr>
    </w:pPr>
  </w:p>
  <w:p w:rsidR="00224A93" w:rsidRPr="004E5AE8" w:rsidRDefault="00224A93" w:rsidP="00224A93">
    <w:pPr>
      <w:pStyle w:val="Header"/>
      <w:jc w:val="center"/>
      <w:rPr>
        <w:b/>
        <w:sz w:val="26"/>
        <w:szCs w:val="26"/>
      </w:rPr>
    </w:pPr>
  </w:p>
  <w:p w:rsidR="00224A93" w:rsidRPr="00D40A7F" w:rsidRDefault="00224A93" w:rsidP="00224A93">
    <w:pPr>
      <w:jc w:val="center"/>
      <w:rPr>
        <w:sz w:val="28"/>
        <w:szCs w:val="28"/>
      </w:rPr>
    </w:pPr>
  </w:p>
  <w:p w:rsidR="00224A93" w:rsidRDefault="00CB6555" w:rsidP="00224A93">
    <w:pPr>
      <w:rPr>
        <w:rFonts w:ascii="Bookman Old Style" w:hAnsi="Bookman Old Style"/>
        <w:b/>
      </w:rPr>
    </w:pPr>
    <w:r>
      <w:rPr>
        <w:rFonts w:ascii="Bookman Old Style" w:hAnsi="Bookman Old Style"/>
        <w:b/>
        <w:noProof/>
      </w:rPr>
      <mc:AlternateContent>
        <mc:Choice Requires="wps">
          <w:drawing>
            <wp:anchor distT="4294967295" distB="4294967295" distL="114300" distR="114300" simplePos="0" relativeHeight="251660288" behindDoc="0" locked="0" layoutInCell="1" allowOverlap="1" wp14:anchorId="472270FF" wp14:editId="0F55B8E9">
              <wp:simplePos x="0" y="0"/>
              <wp:positionH relativeFrom="column">
                <wp:posOffset>-796925</wp:posOffset>
              </wp:positionH>
              <wp:positionV relativeFrom="paragraph">
                <wp:posOffset>41909</wp:posOffset>
              </wp:positionV>
              <wp:extent cx="7600950" cy="0"/>
              <wp:effectExtent l="0" t="0" r="1905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75BEE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95D2"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3.3pt" to="535.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" strokecolor="#75bee9"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9264" behindDoc="0" locked="0" layoutInCell="1" allowOverlap="1" wp14:anchorId="66A3870D" wp14:editId="2A80F7B5">
              <wp:simplePos x="0" y="0"/>
              <wp:positionH relativeFrom="column">
                <wp:posOffset>-800735</wp:posOffset>
              </wp:positionH>
              <wp:positionV relativeFrom="paragraph">
                <wp:posOffset>100964</wp:posOffset>
              </wp:positionV>
              <wp:extent cx="7600950" cy="0"/>
              <wp:effectExtent l="0" t="0" r="19050" b="1905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BB91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DE682"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7.95pt" to="53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" strokecolor="#bb9132" strokeweight="1pt"/>
          </w:pict>
        </mc:Fallback>
      </mc:AlternateContent>
    </w:r>
    <w:r>
      <w:rPr>
        <w:rFonts w:ascii="Bookman Old Style" w:hAnsi="Bookman Old Style"/>
        <w:b/>
        <w:noProof/>
      </w:rPr>
      <mc:AlternateContent>
        <mc:Choice Requires="wps">
          <w:drawing>
            <wp:anchor distT="4294967295" distB="4294967295" distL="114300" distR="114300" simplePos="0" relativeHeight="251658240" behindDoc="0" locked="0" layoutInCell="1" allowOverlap="1" wp14:anchorId="30ABA981" wp14:editId="44929008">
              <wp:simplePos x="0" y="0"/>
              <wp:positionH relativeFrom="column">
                <wp:posOffset>-800735</wp:posOffset>
              </wp:positionH>
              <wp:positionV relativeFrom="paragraph">
                <wp:posOffset>72389</wp:posOffset>
              </wp:positionV>
              <wp:extent cx="7600950" cy="0"/>
              <wp:effectExtent l="0" t="0" r="19050" b="19050"/>
              <wp:wrapNone/>
              <wp:docPr id="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line">
                        <a:avLst/>
                      </a:prstGeom>
                      <a:noFill/>
                      <a:ln w="12700">
                        <a:solidFill>
                          <a:srgbClr val="144E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B1A9A"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5.7pt" to="535.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" strokecolor="#144e8c" strokeweight="1pt"/>
          </w:pict>
        </mc:Fallback>
      </mc:AlternateContent>
    </w:r>
  </w:p>
  <w:p w:rsidR="00224A93" w:rsidRDefault="00224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D4530"/>
    <w:multiLevelType w:val="hybridMultilevel"/>
    <w:tmpl w:val="130857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5C53650"/>
    <w:multiLevelType w:val="multilevel"/>
    <w:tmpl w:val="9C084D70"/>
    <w:lvl w:ilvl="0">
      <w:start w:val="1"/>
      <w:numFmt w:val="decimal"/>
      <w:lvlText w:val="%1."/>
      <w:lvlJc w:val="left"/>
      <w:pPr>
        <w:ind w:left="360" w:hanging="36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751165A1"/>
    <w:multiLevelType w:val="hybridMultilevel"/>
    <w:tmpl w:val="23FCEA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AB3082A"/>
    <w:multiLevelType w:val="hybridMultilevel"/>
    <w:tmpl w:val="D8E0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D0"/>
    <w:rsid w:val="00000DB6"/>
    <w:rsid w:val="00005FD2"/>
    <w:rsid w:val="00016220"/>
    <w:rsid w:val="0003071E"/>
    <w:rsid w:val="0003403F"/>
    <w:rsid w:val="00044568"/>
    <w:rsid w:val="0005286B"/>
    <w:rsid w:val="000601AB"/>
    <w:rsid w:val="00063075"/>
    <w:rsid w:val="000664C9"/>
    <w:rsid w:val="00072857"/>
    <w:rsid w:val="00072966"/>
    <w:rsid w:val="00080BCB"/>
    <w:rsid w:val="00083971"/>
    <w:rsid w:val="00083B63"/>
    <w:rsid w:val="00083DF9"/>
    <w:rsid w:val="00084C82"/>
    <w:rsid w:val="00085E80"/>
    <w:rsid w:val="0008749D"/>
    <w:rsid w:val="00095753"/>
    <w:rsid w:val="000958BE"/>
    <w:rsid w:val="000A7FE1"/>
    <w:rsid w:val="000C1AD1"/>
    <w:rsid w:val="000C34CC"/>
    <w:rsid w:val="000C559C"/>
    <w:rsid w:val="000D2F34"/>
    <w:rsid w:val="000E1E71"/>
    <w:rsid w:val="000E3666"/>
    <w:rsid w:val="000E4B64"/>
    <w:rsid w:val="000F2730"/>
    <w:rsid w:val="000F6616"/>
    <w:rsid w:val="00117EA2"/>
    <w:rsid w:val="00121345"/>
    <w:rsid w:val="0012332A"/>
    <w:rsid w:val="0012635B"/>
    <w:rsid w:val="0012670E"/>
    <w:rsid w:val="00133903"/>
    <w:rsid w:val="00134F0E"/>
    <w:rsid w:val="001410C4"/>
    <w:rsid w:val="0014293B"/>
    <w:rsid w:val="00151727"/>
    <w:rsid w:val="00156663"/>
    <w:rsid w:val="00163A6E"/>
    <w:rsid w:val="001662B1"/>
    <w:rsid w:val="00172246"/>
    <w:rsid w:val="00175627"/>
    <w:rsid w:val="00185D8A"/>
    <w:rsid w:val="00192A7D"/>
    <w:rsid w:val="00195912"/>
    <w:rsid w:val="00197315"/>
    <w:rsid w:val="00197C23"/>
    <w:rsid w:val="001A0AA4"/>
    <w:rsid w:val="001B358A"/>
    <w:rsid w:val="001C032C"/>
    <w:rsid w:val="001C1F75"/>
    <w:rsid w:val="001C6259"/>
    <w:rsid w:val="001C6A23"/>
    <w:rsid w:val="001D2FF0"/>
    <w:rsid w:val="001D49AD"/>
    <w:rsid w:val="001D6658"/>
    <w:rsid w:val="001E153F"/>
    <w:rsid w:val="001E37B4"/>
    <w:rsid w:val="001F6D38"/>
    <w:rsid w:val="00203047"/>
    <w:rsid w:val="00204C30"/>
    <w:rsid w:val="00214CC5"/>
    <w:rsid w:val="00220ADA"/>
    <w:rsid w:val="00223066"/>
    <w:rsid w:val="002236D5"/>
    <w:rsid w:val="00224A93"/>
    <w:rsid w:val="002349D0"/>
    <w:rsid w:val="00245D51"/>
    <w:rsid w:val="002471B1"/>
    <w:rsid w:val="00256D75"/>
    <w:rsid w:val="00256E8C"/>
    <w:rsid w:val="002570CB"/>
    <w:rsid w:val="00271C32"/>
    <w:rsid w:val="002A7943"/>
    <w:rsid w:val="002A7F0F"/>
    <w:rsid w:val="002C3082"/>
    <w:rsid w:val="002C56B2"/>
    <w:rsid w:val="002D566C"/>
    <w:rsid w:val="002E123F"/>
    <w:rsid w:val="002E77FC"/>
    <w:rsid w:val="002F1619"/>
    <w:rsid w:val="002F44D8"/>
    <w:rsid w:val="002F58EC"/>
    <w:rsid w:val="003011AC"/>
    <w:rsid w:val="00305E9A"/>
    <w:rsid w:val="003243E5"/>
    <w:rsid w:val="00327A39"/>
    <w:rsid w:val="003371A4"/>
    <w:rsid w:val="00341DAC"/>
    <w:rsid w:val="00351C66"/>
    <w:rsid w:val="00354B39"/>
    <w:rsid w:val="00360276"/>
    <w:rsid w:val="00360F2E"/>
    <w:rsid w:val="00372C77"/>
    <w:rsid w:val="0037408B"/>
    <w:rsid w:val="00375082"/>
    <w:rsid w:val="00375523"/>
    <w:rsid w:val="00381B18"/>
    <w:rsid w:val="00387443"/>
    <w:rsid w:val="00390874"/>
    <w:rsid w:val="00395500"/>
    <w:rsid w:val="003B370D"/>
    <w:rsid w:val="003C186A"/>
    <w:rsid w:val="003D0726"/>
    <w:rsid w:val="003D7F18"/>
    <w:rsid w:val="003E7652"/>
    <w:rsid w:val="00400565"/>
    <w:rsid w:val="0040499B"/>
    <w:rsid w:val="004147BA"/>
    <w:rsid w:val="00420AAE"/>
    <w:rsid w:val="004244CE"/>
    <w:rsid w:val="00425600"/>
    <w:rsid w:val="00436977"/>
    <w:rsid w:val="00436F33"/>
    <w:rsid w:val="00456CFD"/>
    <w:rsid w:val="0048177E"/>
    <w:rsid w:val="004847F1"/>
    <w:rsid w:val="004854D1"/>
    <w:rsid w:val="00490653"/>
    <w:rsid w:val="004938F6"/>
    <w:rsid w:val="004A61AD"/>
    <w:rsid w:val="004B403F"/>
    <w:rsid w:val="004C172B"/>
    <w:rsid w:val="004C3A82"/>
    <w:rsid w:val="004C3CB4"/>
    <w:rsid w:val="004C63B9"/>
    <w:rsid w:val="004D1E80"/>
    <w:rsid w:val="004D2714"/>
    <w:rsid w:val="004D4C7F"/>
    <w:rsid w:val="004D4F86"/>
    <w:rsid w:val="004D6A34"/>
    <w:rsid w:val="004E6C4F"/>
    <w:rsid w:val="004F156C"/>
    <w:rsid w:val="00500F2D"/>
    <w:rsid w:val="005039B1"/>
    <w:rsid w:val="00512569"/>
    <w:rsid w:val="00526332"/>
    <w:rsid w:val="00531042"/>
    <w:rsid w:val="005411C2"/>
    <w:rsid w:val="00543F58"/>
    <w:rsid w:val="00547140"/>
    <w:rsid w:val="00550481"/>
    <w:rsid w:val="00553B0E"/>
    <w:rsid w:val="00553E70"/>
    <w:rsid w:val="00574783"/>
    <w:rsid w:val="005765CD"/>
    <w:rsid w:val="00576A6A"/>
    <w:rsid w:val="00576D02"/>
    <w:rsid w:val="00584559"/>
    <w:rsid w:val="005901E6"/>
    <w:rsid w:val="005916D1"/>
    <w:rsid w:val="005A171F"/>
    <w:rsid w:val="005A1D3A"/>
    <w:rsid w:val="005A5989"/>
    <w:rsid w:val="005B19B7"/>
    <w:rsid w:val="005B5CE7"/>
    <w:rsid w:val="005B7490"/>
    <w:rsid w:val="005C1C44"/>
    <w:rsid w:val="005C396A"/>
    <w:rsid w:val="005C5351"/>
    <w:rsid w:val="005D3E72"/>
    <w:rsid w:val="005D6467"/>
    <w:rsid w:val="005D6A35"/>
    <w:rsid w:val="005E0821"/>
    <w:rsid w:val="005E6B7F"/>
    <w:rsid w:val="005F3C07"/>
    <w:rsid w:val="005F6B75"/>
    <w:rsid w:val="005F74DF"/>
    <w:rsid w:val="00603871"/>
    <w:rsid w:val="00606FD8"/>
    <w:rsid w:val="00610E59"/>
    <w:rsid w:val="0061117A"/>
    <w:rsid w:val="00617E61"/>
    <w:rsid w:val="006206E2"/>
    <w:rsid w:val="0062091F"/>
    <w:rsid w:val="00621F99"/>
    <w:rsid w:val="006259C0"/>
    <w:rsid w:val="0062714C"/>
    <w:rsid w:val="006324A9"/>
    <w:rsid w:val="006406DC"/>
    <w:rsid w:val="006455D6"/>
    <w:rsid w:val="00652E16"/>
    <w:rsid w:val="00653B9D"/>
    <w:rsid w:val="00655140"/>
    <w:rsid w:val="00665D38"/>
    <w:rsid w:val="006747FE"/>
    <w:rsid w:val="006832C4"/>
    <w:rsid w:val="00683D89"/>
    <w:rsid w:val="00694552"/>
    <w:rsid w:val="006A57CD"/>
    <w:rsid w:val="006A63AA"/>
    <w:rsid w:val="006A7728"/>
    <w:rsid w:val="006A7859"/>
    <w:rsid w:val="006B4866"/>
    <w:rsid w:val="006C027E"/>
    <w:rsid w:val="006C1A21"/>
    <w:rsid w:val="006C42B2"/>
    <w:rsid w:val="006D0A89"/>
    <w:rsid w:val="006D60AE"/>
    <w:rsid w:val="006D623E"/>
    <w:rsid w:val="006F22D9"/>
    <w:rsid w:val="006F6402"/>
    <w:rsid w:val="0070084B"/>
    <w:rsid w:val="00715D8E"/>
    <w:rsid w:val="007202E4"/>
    <w:rsid w:val="00720B7B"/>
    <w:rsid w:val="007262B9"/>
    <w:rsid w:val="00733908"/>
    <w:rsid w:val="0073433F"/>
    <w:rsid w:val="00735F63"/>
    <w:rsid w:val="00743CCE"/>
    <w:rsid w:val="007446F4"/>
    <w:rsid w:val="00750188"/>
    <w:rsid w:val="007529F5"/>
    <w:rsid w:val="00755C59"/>
    <w:rsid w:val="00761E1F"/>
    <w:rsid w:val="0077035E"/>
    <w:rsid w:val="00772E23"/>
    <w:rsid w:val="0078243E"/>
    <w:rsid w:val="00791CEC"/>
    <w:rsid w:val="00792C07"/>
    <w:rsid w:val="00793156"/>
    <w:rsid w:val="007A1CFA"/>
    <w:rsid w:val="007A45B8"/>
    <w:rsid w:val="007C5FDE"/>
    <w:rsid w:val="007D0AB7"/>
    <w:rsid w:val="007D1DF6"/>
    <w:rsid w:val="007E3F64"/>
    <w:rsid w:val="007F0D58"/>
    <w:rsid w:val="007F4E3B"/>
    <w:rsid w:val="007F526E"/>
    <w:rsid w:val="00807367"/>
    <w:rsid w:val="00812389"/>
    <w:rsid w:val="00816DB9"/>
    <w:rsid w:val="00821D89"/>
    <w:rsid w:val="00823F4F"/>
    <w:rsid w:val="0083122B"/>
    <w:rsid w:val="008376E3"/>
    <w:rsid w:val="00841011"/>
    <w:rsid w:val="008528F4"/>
    <w:rsid w:val="00853CC7"/>
    <w:rsid w:val="00861AF4"/>
    <w:rsid w:val="00861F64"/>
    <w:rsid w:val="00863F53"/>
    <w:rsid w:val="0087726E"/>
    <w:rsid w:val="00880323"/>
    <w:rsid w:val="00887D97"/>
    <w:rsid w:val="008901C0"/>
    <w:rsid w:val="008921F2"/>
    <w:rsid w:val="00892F30"/>
    <w:rsid w:val="008A0281"/>
    <w:rsid w:val="008C1A3C"/>
    <w:rsid w:val="008C395F"/>
    <w:rsid w:val="008C7C40"/>
    <w:rsid w:val="008E7D71"/>
    <w:rsid w:val="008F7E80"/>
    <w:rsid w:val="00904CF3"/>
    <w:rsid w:val="0090569B"/>
    <w:rsid w:val="009069E9"/>
    <w:rsid w:val="009135C7"/>
    <w:rsid w:val="009157E1"/>
    <w:rsid w:val="00922ABF"/>
    <w:rsid w:val="00942150"/>
    <w:rsid w:val="009547D0"/>
    <w:rsid w:val="00956ABE"/>
    <w:rsid w:val="009617A2"/>
    <w:rsid w:val="00963E20"/>
    <w:rsid w:val="00965A43"/>
    <w:rsid w:val="0098021A"/>
    <w:rsid w:val="00985A75"/>
    <w:rsid w:val="00992336"/>
    <w:rsid w:val="00993032"/>
    <w:rsid w:val="0099754B"/>
    <w:rsid w:val="009A30A3"/>
    <w:rsid w:val="009A5FD7"/>
    <w:rsid w:val="009A6572"/>
    <w:rsid w:val="009A6E5B"/>
    <w:rsid w:val="009B0B94"/>
    <w:rsid w:val="009B76DD"/>
    <w:rsid w:val="009D2E5A"/>
    <w:rsid w:val="009E08FD"/>
    <w:rsid w:val="009E3FB7"/>
    <w:rsid w:val="00A07E7A"/>
    <w:rsid w:val="00A10D35"/>
    <w:rsid w:val="00A21EB8"/>
    <w:rsid w:val="00A24C4F"/>
    <w:rsid w:val="00A27DF0"/>
    <w:rsid w:val="00A32CCB"/>
    <w:rsid w:val="00A33ABF"/>
    <w:rsid w:val="00A35761"/>
    <w:rsid w:val="00A41CE3"/>
    <w:rsid w:val="00A44985"/>
    <w:rsid w:val="00A5773A"/>
    <w:rsid w:val="00A63C8D"/>
    <w:rsid w:val="00A73BD5"/>
    <w:rsid w:val="00A778A3"/>
    <w:rsid w:val="00A856C7"/>
    <w:rsid w:val="00A90F19"/>
    <w:rsid w:val="00A973D4"/>
    <w:rsid w:val="00AA2D91"/>
    <w:rsid w:val="00AA57F3"/>
    <w:rsid w:val="00AB0801"/>
    <w:rsid w:val="00AB224E"/>
    <w:rsid w:val="00AB6BA0"/>
    <w:rsid w:val="00AC1307"/>
    <w:rsid w:val="00AC5348"/>
    <w:rsid w:val="00AC6738"/>
    <w:rsid w:val="00AD05B6"/>
    <w:rsid w:val="00AD0869"/>
    <w:rsid w:val="00AD5876"/>
    <w:rsid w:val="00AD753E"/>
    <w:rsid w:val="00AE278E"/>
    <w:rsid w:val="00B0740C"/>
    <w:rsid w:val="00B11A91"/>
    <w:rsid w:val="00B1584E"/>
    <w:rsid w:val="00B32404"/>
    <w:rsid w:val="00B341FB"/>
    <w:rsid w:val="00B379DE"/>
    <w:rsid w:val="00B37F56"/>
    <w:rsid w:val="00B41026"/>
    <w:rsid w:val="00B42DD4"/>
    <w:rsid w:val="00B6426C"/>
    <w:rsid w:val="00B71701"/>
    <w:rsid w:val="00B72981"/>
    <w:rsid w:val="00B73697"/>
    <w:rsid w:val="00B83B4F"/>
    <w:rsid w:val="00B95A12"/>
    <w:rsid w:val="00B96D90"/>
    <w:rsid w:val="00BB2AE9"/>
    <w:rsid w:val="00BB3591"/>
    <w:rsid w:val="00BB755B"/>
    <w:rsid w:val="00BC17FF"/>
    <w:rsid w:val="00BC4CA6"/>
    <w:rsid w:val="00BC62FB"/>
    <w:rsid w:val="00BC6740"/>
    <w:rsid w:val="00BC7DF1"/>
    <w:rsid w:val="00BD7BF6"/>
    <w:rsid w:val="00BE428C"/>
    <w:rsid w:val="00BE4F51"/>
    <w:rsid w:val="00BF024F"/>
    <w:rsid w:val="00BF418F"/>
    <w:rsid w:val="00C25898"/>
    <w:rsid w:val="00C269EB"/>
    <w:rsid w:val="00C27B1A"/>
    <w:rsid w:val="00C3237A"/>
    <w:rsid w:val="00C326E3"/>
    <w:rsid w:val="00C35B2B"/>
    <w:rsid w:val="00C50C5E"/>
    <w:rsid w:val="00C568C6"/>
    <w:rsid w:val="00C64575"/>
    <w:rsid w:val="00C654DC"/>
    <w:rsid w:val="00C80FC0"/>
    <w:rsid w:val="00C81CF2"/>
    <w:rsid w:val="00C9130F"/>
    <w:rsid w:val="00C933F9"/>
    <w:rsid w:val="00C93F3C"/>
    <w:rsid w:val="00C94128"/>
    <w:rsid w:val="00C94327"/>
    <w:rsid w:val="00C94CD2"/>
    <w:rsid w:val="00CA0AEE"/>
    <w:rsid w:val="00CA4A4C"/>
    <w:rsid w:val="00CA5F42"/>
    <w:rsid w:val="00CA673E"/>
    <w:rsid w:val="00CA7059"/>
    <w:rsid w:val="00CB2BB3"/>
    <w:rsid w:val="00CB3EC5"/>
    <w:rsid w:val="00CB6555"/>
    <w:rsid w:val="00CC28BB"/>
    <w:rsid w:val="00CC49F5"/>
    <w:rsid w:val="00CC4DDB"/>
    <w:rsid w:val="00CC57E0"/>
    <w:rsid w:val="00CD1AEB"/>
    <w:rsid w:val="00CF1C68"/>
    <w:rsid w:val="00D0258B"/>
    <w:rsid w:val="00D05085"/>
    <w:rsid w:val="00D07044"/>
    <w:rsid w:val="00D1166F"/>
    <w:rsid w:val="00D2063A"/>
    <w:rsid w:val="00D26F45"/>
    <w:rsid w:val="00D30C6A"/>
    <w:rsid w:val="00D30CF6"/>
    <w:rsid w:val="00D31700"/>
    <w:rsid w:val="00D3253C"/>
    <w:rsid w:val="00D32AB6"/>
    <w:rsid w:val="00D34EE9"/>
    <w:rsid w:val="00D43FA3"/>
    <w:rsid w:val="00D467F5"/>
    <w:rsid w:val="00D505A1"/>
    <w:rsid w:val="00D50CAC"/>
    <w:rsid w:val="00D51FC9"/>
    <w:rsid w:val="00D55F20"/>
    <w:rsid w:val="00D70C4A"/>
    <w:rsid w:val="00D7558D"/>
    <w:rsid w:val="00D75654"/>
    <w:rsid w:val="00D75B62"/>
    <w:rsid w:val="00D75BAF"/>
    <w:rsid w:val="00D77DC6"/>
    <w:rsid w:val="00D85063"/>
    <w:rsid w:val="00D86EC5"/>
    <w:rsid w:val="00D97E7E"/>
    <w:rsid w:val="00DA1C02"/>
    <w:rsid w:val="00DA1D02"/>
    <w:rsid w:val="00DB0563"/>
    <w:rsid w:val="00DB3B6F"/>
    <w:rsid w:val="00DB696B"/>
    <w:rsid w:val="00DB7A9F"/>
    <w:rsid w:val="00DC1DA6"/>
    <w:rsid w:val="00DD1D50"/>
    <w:rsid w:val="00DD661C"/>
    <w:rsid w:val="00DE39EB"/>
    <w:rsid w:val="00DF2FED"/>
    <w:rsid w:val="00E01FA3"/>
    <w:rsid w:val="00E03DDE"/>
    <w:rsid w:val="00E04E07"/>
    <w:rsid w:val="00E04E34"/>
    <w:rsid w:val="00E07DBD"/>
    <w:rsid w:val="00E16B9C"/>
    <w:rsid w:val="00E250C8"/>
    <w:rsid w:val="00E36480"/>
    <w:rsid w:val="00E37C4F"/>
    <w:rsid w:val="00E412C4"/>
    <w:rsid w:val="00E44D86"/>
    <w:rsid w:val="00E455DB"/>
    <w:rsid w:val="00E460EA"/>
    <w:rsid w:val="00E5161B"/>
    <w:rsid w:val="00E55591"/>
    <w:rsid w:val="00E61D22"/>
    <w:rsid w:val="00E72DCE"/>
    <w:rsid w:val="00E779F1"/>
    <w:rsid w:val="00E80792"/>
    <w:rsid w:val="00E846B0"/>
    <w:rsid w:val="00E86F08"/>
    <w:rsid w:val="00E920A7"/>
    <w:rsid w:val="00EA1BF1"/>
    <w:rsid w:val="00EA2ED4"/>
    <w:rsid w:val="00EA6E02"/>
    <w:rsid w:val="00EB3514"/>
    <w:rsid w:val="00EC467B"/>
    <w:rsid w:val="00EE121C"/>
    <w:rsid w:val="00EE4680"/>
    <w:rsid w:val="00F01E81"/>
    <w:rsid w:val="00F04C32"/>
    <w:rsid w:val="00F06E94"/>
    <w:rsid w:val="00F10C5C"/>
    <w:rsid w:val="00F1632B"/>
    <w:rsid w:val="00F31194"/>
    <w:rsid w:val="00F4063C"/>
    <w:rsid w:val="00F4158C"/>
    <w:rsid w:val="00F41E2A"/>
    <w:rsid w:val="00F437CA"/>
    <w:rsid w:val="00F56D97"/>
    <w:rsid w:val="00F61E9E"/>
    <w:rsid w:val="00F76E35"/>
    <w:rsid w:val="00F81CA7"/>
    <w:rsid w:val="00F84C8B"/>
    <w:rsid w:val="00F85355"/>
    <w:rsid w:val="00F90A8B"/>
    <w:rsid w:val="00F93C54"/>
    <w:rsid w:val="00F93ED4"/>
    <w:rsid w:val="00FA17AE"/>
    <w:rsid w:val="00FA2510"/>
    <w:rsid w:val="00FA2ABC"/>
    <w:rsid w:val="00FA4371"/>
    <w:rsid w:val="00FB05D3"/>
    <w:rsid w:val="00FB17B0"/>
    <w:rsid w:val="00FB3078"/>
    <w:rsid w:val="00FB4BA8"/>
    <w:rsid w:val="00FC454F"/>
    <w:rsid w:val="00FC6120"/>
    <w:rsid w:val="00FC661A"/>
    <w:rsid w:val="00FD048B"/>
    <w:rsid w:val="00FD0501"/>
    <w:rsid w:val="00FD2751"/>
    <w:rsid w:val="00FE065F"/>
    <w:rsid w:val="00FF34CA"/>
    <w:rsid w:val="00FF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14D2A"/>
  <w15:docId w15:val="{0FCDD710-DB19-48F4-AAF7-5FA98B7F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4F"/>
    <w:rPr>
      <w:rFonts w:ascii="Times New Roman" w:hAnsi="Times New Roman"/>
    </w:rPr>
  </w:style>
  <w:style w:type="paragraph" w:styleId="Heading1">
    <w:name w:val="heading 1"/>
    <w:basedOn w:val="Normal"/>
    <w:next w:val="Normal"/>
    <w:link w:val="Heading1Char"/>
    <w:uiPriority w:val="9"/>
    <w:qFormat/>
    <w:rsid w:val="002E123F"/>
    <w:pPr>
      <w:keepNext/>
      <w:jc w:val="both"/>
      <w:outlineLvl w:val="0"/>
    </w:pPr>
    <w:rPr>
      <w:rFonts w:eastAsia="Times New Roman"/>
      <w:b/>
      <w:sz w:val="28"/>
      <w:szCs w:val="28"/>
      <w:lang w:val="es-ES"/>
    </w:rPr>
  </w:style>
  <w:style w:type="paragraph" w:styleId="Heading2">
    <w:name w:val="heading 2"/>
    <w:basedOn w:val="Normal"/>
    <w:next w:val="Normal"/>
    <w:link w:val="Heading2Char"/>
    <w:uiPriority w:val="9"/>
    <w:unhideWhenUsed/>
    <w:qFormat/>
    <w:rsid w:val="00C94128"/>
    <w:pPr>
      <w:keepNext/>
      <w:ind w:hanging="720"/>
      <w:jc w:val="both"/>
      <w:outlineLvl w:val="1"/>
    </w:pPr>
    <w:rPr>
      <w:b/>
      <w:sz w:val="28"/>
      <w:szCs w:val="28"/>
    </w:rPr>
  </w:style>
  <w:style w:type="paragraph" w:styleId="Heading3">
    <w:name w:val="heading 3"/>
    <w:basedOn w:val="Normal"/>
    <w:next w:val="Normal"/>
    <w:link w:val="Heading3Char"/>
    <w:uiPriority w:val="9"/>
    <w:unhideWhenUsed/>
    <w:qFormat/>
    <w:rsid w:val="008E7D71"/>
    <w:pPr>
      <w:keepNext/>
      <w:jc w:val="right"/>
      <w:outlineLvl w:val="2"/>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547D0"/>
    <w:pPr>
      <w:tabs>
        <w:tab w:val="center" w:pos="4320"/>
        <w:tab w:val="right" w:pos="8640"/>
      </w:tabs>
    </w:pPr>
    <w:rPr>
      <w:sz w:val="24"/>
      <w:szCs w:val="24"/>
    </w:rPr>
  </w:style>
  <w:style w:type="character" w:customStyle="1" w:styleId="HeaderChar">
    <w:name w:val="Header Char"/>
    <w:basedOn w:val="DefaultParagraphFont"/>
    <w:link w:val="Header"/>
    <w:semiHidden/>
    <w:rsid w:val="009547D0"/>
    <w:rPr>
      <w:rFonts w:ascii="Times New Roman" w:eastAsia="Calibri" w:hAnsi="Times New Roman" w:cs="Times New Roman"/>
      <w:sz w:val="24"/>
      <w:szCs w:val="24"/>
    </w:rPr>
  </w:style>
  <w:style w:type="character" w:styleId="Hyperlink">
    <w:name w:val="Hyperlink"/>
    <w:rsid w:val="009547D0"/>
    <w:rPr>
      <w:color w:val="0000FF"/>
      <w:u w:val="single"/>
    </w:rPr>
  </w:style>
  <w:style w:type="paragraph" w:styleId="Footer">
    <w:name w:val="footer"/>
    <w:basedOn w:val="Normal"/>
    <w:link w:val="FooterChar"/>
    <w:uiPriority w:val="99"/>
    <w:unhideWhenUsed/>
    <w:rsid w:val="009547D0"/>
    <w:pPr>
      <w:tabs>
        <w:tab w:val="center" w:pos="4513"/>
        <w:tab w:val="right" w:pos="9026"/>
      </w:tabs>
    </w:pPr>
  </w:style>
  <w:style w:type="character" w:customStyle="1" w:styleId="FooterChar">
    <w:name w:val="Footer Char"/>
    <w:basedOn w:val="DefaultParagraphFont"/>
    <w:link w:val="Footer"/>
    <w:uiPriority w:val="99"/>
    <w:rsid w:val="009547D0"/>
    <w:rPr>
      <w:rFonts w:ascii="Times New Roman" w:eastAsia="Calibri" w:hAnsi="Times New Roman" w:cs="Times New Roman"/>
      <w:sz w:val="20"/>
      <w:szCs w:val="20"/>
    </w:rPr>
  </w:style>
  <w:style w:type="paragraph" w:customStyle="1" w:styleId="Default">
    <w:name w:val="Default"/>
    <w:rsid w:val="007262B9"/>
    <w:pPr>
      <w:autoSpaceDE w:val="0"/>
      <w:autoSpaceDN w:val="0"/>
      <w:adjustRightInd w:val="0"/>
    </w:pPr>
    <w:rPr>
      <w:rFonts w:eastAsiaTheme="minorHAnsi" w:cs="Calibri"/>
      <w:color w:val="000000"/>
      <w:sz w:val="24"/>
      <w:szCs w:val="24"/>
      <w:lang w:val="en-GB"/>
    </w:rPr>
  </w:style>
  <w:style w:type="table" w:styleId="TableGrid">
    <w:name w:val="Table Grid"/>
    <w:basedOn w:val="TableNormal"/>
    <w:uiPriority w:val="39"/>
    <w:rsid w:val="00E37C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B7"/>
    <w:pPr>
      <w:spacing w:after="200" w:line="276" w:lineRule="auto"/>
      <w:ind w:left="720"/>
      <w:contextualSpacing/>
    </w:pPr>
    <w:rPr>
      <w:rFonts w:asciiTheme="minorHAnsi" w:eastAsiaTheme="minorHAnsi" w:hAnsiTheme="minorHAnsi" w:cstheme="minorBidi"/>
      <w:sz w:val="22"/>
      <w:szCs w:val="22"/>
      <w:lang w:val="en-GB"/>
    </w:rPr>
  </w:style>
  <w:style w:type="paragraph" w:styleId="Title">
    <w:name w:val="Title"/>
    <w:basedOn w:val="Normal"/>
    <w:next w:val="Normal"/>
    <w:link w:val="TitleChar"/>
    <w:uiPriority w:val="10"/>
    <w:qFormat/>
    <w:rsid w:val="008123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2389"/>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812389"/>
    <w:pPr>
      <w:jc w:val="both"/>
    </w:pPr>
    <w:rPr>
      <w:rFonts w:eastAsia="Times New Roman"/>
      <w:b/>
      <w:sz w:val="28"/>
      <w:szCs w:val="28"/>
    </w:rPr>
  </w:style>
  <w:style w:type="character" w:customStyle="1" w:styleId="BodyTextChar">
    <w:name w:val="Body Text Char"/>
    <w:basedOn w:val="DefaultParagraphFont"/>
    <w:link w:val="BodyText"/>
    <w:uiPriority w:val="99"/>
    <w:rsid w:val="00812389"/>
    <w:rPr>
      <w:rFonts w:ascii="Times New Roman" w:eastAsia="Times New Roman" w:hAnsi="Times New Roman"/>
      <w:b/>
      <w:sz w:val="28"/>
      <w:szCs w:val="28"/>
    </w:rPr>
  </w:style>
  <w:style w:type="paragraph" w:styleId="NoSpacing">
    <w:name w:val="No Spacing"/>
    <w:uiPriority w:val="1"/>
    <w:qFormat/>
    <w:rsid w:val="00812389"/>
    <w:rPr>
      <w:rFonts w:ascii="Times New Roman" w:hAnsi="Times New Roman"/>
    </w:rPr>
  </w:style>
  <w:style w:type="paragraph" w:styleId="BodyText2">
    <w:name w:val="Body Text 2"/>
    <w:basedOn w:val="Normal"/>
    <w:link w:val="BodyText2Char"/>
    <w:uiPriority w:val="99"/>
    <w:unhideWhenUsed/>
    <w:rsid w:val="005F6B75"/>
    <w:pPr>
      <w:jc w:val="both"/>
    </w:pPr>
    <w:rPr>
      <w:rFonts w:eastAsia="Times New Roman"/>
      <w:b/>
      <w:sz w:val="36"/>
      <w:szCs w:val="36"/>
    </w:rPr>
  </w:style>
  <w:style w:type="character" w:customStyle="1" w:styleId="BodyText2Char">
    <w:name w:val="Body Text 2 Char"/>
    <w:basedOn w:val="DefaultParagraphFont"/>
    <w:link w:val="BodyText2"/>
    <w:uiPriority w:val="99"/>
    <w:rsid w:val="005F6B75"/>
    <w:rPr>
      <w:rFonts w:ascii="Times New Roman" w:eastAsia="Times New Roman" w:hAnsi="Times New Roman"/>
      <w:b/>
      <w:sz w:val="36"/>
      <w:szCs w:val="36"/>
    </w:rPr>
  </w:style>
  <w:style w:type="paragraph" w:styleId="BodyTextIndent">
    <w:name w:val="Body Text Indent"/>
    <w:basedOn w:val="Normal"/>
    <w:link w:val="BodyTextIndentChar"/>
    <w:uiPriority w:val="99"/>
    <w:unhideWhenUsed/>
    <w:rsid w:val="004D1E80"/>
    <w:pPr>
      <w:ind w:hanging="720"/>
      <w:jc w:val="both"/>
    </w:pPr>
    <w:rPr>
      <w:rFonts w:eastAsia="Times New Roman"/>
      <w:sz w:val="28"/>
      <w:szCs w:val="28"/>
    </w:rPr>
  </w:style>
  <w:style w:type="character" w:customStyle="1" w:styleId="BodyTextIndentChar">
    <w:name w:val="Body Text Indent Char"/>
    <w:basedOn w:val="DefaultParagraphFont"/>
    <w:link w:val="BodyTextIndent"/>
    <w:uiPriority w:val="99"/>
    <w:rsid w:val="004D1E80"/>
    <w:rPr>
      <w:rFonts w:ascii="Times New Roman" w:eastAsia="Times New Roman" w:hAnsi="Times New Roman"/>
      <w:sz w:val="28"/>
      <w:szCs w:val="28"/>
    </w:rPr>
  </w:style>
  <w:style w:type="character" w:customStyle="1" w:styleId="Heading1Char">
    <w:name w:val="Heading 1 Char"/>
    <w:basedOn w:val="DefaultParagraphFont"/>
    <w:link w:val="Heading1"/>
    <w:uiPriority w:val="9"/>
    <w:rsid w:val="002E123F"/>
    <w:rPr>
      <w:rFonts w:ascii="Times New Roman" w:eastAsia="Times New Roman" w:hAnsi="Times New Roman"/>
      <w:b/>
      <w:sz w:val="28"/>
      <w:szCs w:val="28"/>
      <w:lang w:val="es-ES"/>
    </w:rPr>
  </w:style>
  <w:style w:type="character" w:customStyle="1" w:styleId="Heading2Char">
    <w:name w:val="Heading 2 Char"/>
    <w:basedOn w:val="DefaultParagraphFont"/>
    <w:link w:val="Heading2"/>
    <w:uiPriority w:val="9"/>
    <w:rsid w:val="00C94128"/>
    <w:rPr>
      <w:rFonts w:ascii="Times New Roman" w:hAnsi="Times New Roman"/>
      <w:b/>
      <w:sz w:val="28"/>
      <w:szCs w:val="28"/>
    </w:rPr>
  </w:style>
  <w:style w:type="character" w:customStyle="1" w:styleId="Heading3Char">
    <w:name w:val="Heading 3 Char"/>
    <w:basedOn w:val="DefaultParagraphFont"/>
    <w:link w:val="Heading3"/>
    <w:uiPriority w:val="9"/>
    <w:rsid w:val="008E7D71"/>
    <w:rPr>
      <w:rFonts w:ascii="Times New Roman" w:eastAsia="Times New Roman"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3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sac.go.tz" TargetMode="External"/><Relationship Id="rId3" Type="http://schemas.openxmlformats.org/officeDocument/2006/relationships/settings" Target="settings.xml"/><Relationship Id="rId7" Type="http://schemas.openxmlformats.org/officeDocument/2006/relationships/hyperlink" Target="mailto:dg@tasac.go.t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tasac.go.tz" TargetMode="External"/><Relationship Id="rId1" Type="http://schemas.openxmlformats.org/officeDocument/2006/relationships/hyperlink" Target="mailto:info@tasac.go.t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2075</CharactersWithSpaces>
  <SharedDoc>false</SharedDoc>
  <HLinks>
    <vt:vector size="12" baseType="variant">
      <vt:variant>
        <vt:i4>8126565</vt:i4>
      </vt:variant>
      <vt:variant>
        <vt:i4>3</vt:i4>
      </vt:variant>
      <vt:variant>
        <vt:i4>0</vt:i4>
      </vt:variant>
      <vt:variant>
        <vt:i4>5</vt:i4>
      </vt:variant>
      <vt:variant>
        <vt:lpwstr>http://www.tasac.go.tz/</vt:lpwstr>
      </vt:variant>
      <vt:variant>
        <vt:lpwstr/>
      </vt:variant>
      <vt:variant>
        <vt:i4>1572966</vt:i4>
      </vt:variant>
      <vt:variant>
        <vt:i4>0</vt:i4>
      </vt:variant>
      <vt:variant>
        <vt:i4>0</vt:i4>
      </vt:variant>
      <vt:variant>
        <vt:i4>5</vt:i4>
      </vt:variant>
      <vt:variant>
        <vt:lpwstr>mailto:info@tasac.go.tz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MRCC</dc:creator>
  <cp:lastModifiedBy>Ally Diwani</cp:lastModifiedBy>
  <cp:revision>3</cp:revision>
  <cp:lastPrinted>2020-03-24T08:24:00Z</cp:lastPrinted>
  <dcterms:created xsi:type="dcterms:W3CDTF">2022-06-29T12:39:00Z</dcterms:created>
  <dcterms:modified xsi:type="dcterms:W3CDTF">2022-06-29T12:40:00Z</dcterms:modified>
</cp:coreProperties>
</file>